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2C34" w14:textId="77777777" w:rsidR="00795CE8" w:rsidRPr="00706600" w:rsidRDefault="00795CE8" w:rsidP="004F3385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Toc529800187"/>
      <w:r w:rsidRPr="00706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УТВЕРЖДЕН</w:t>
      </w:r>
      <w:bookmarkEnd w:id="0"/>
      <w:r w:rsidRPr="00706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14:paraId="4E5C8814" w14:textId="77777777" w:rsidR="00795CE8" w:rsidRPr="00706600" w:rsidRDefault="00795CE8" w:rsidP="004F3385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Toc529800188"/>
      <w:r w:rsidRPr="007066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Протоколом заседания</w:t>
      </w:r>
    </w:p>
    <w:p w14:paraId="4EDD4227" w14:textId="77777777" w:rsidR="00795CE8" w:rsidRPr="00706600" w:rsidRDefault="00795CE8" w:rsidP="004F3385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Наблюдательного совета</w:t>
      </w:r>
    </w:p>
    <w:p w14:paraId="193FB8AC" w14:textId="77777777" w:rsidR="00795CE8" w:rsidRPr="006360C1" w:rsidRDefault="00795CE8" w:rsidP="004F3385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Некоммерческой организации – Фонд</w:t>
      </w:r>
    </w:p>
    <w:p w14:paraId="3C9C648B" w14:textId="77777777" w:rsidR="00795CE8" w:rsidRPr="006360C1" w:rsidRDefault="00795CE8" w:rsidP="004F3385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«Микрокредитная компания</w:t>
      </w:r>
    </w:p>
    <w:p w14:paraId="56C9FBF7" w14:textId="77777777" w:rsidR="00795CE8" w:rsidRPr="006360C1" w:rsidRDefault="00795CE8" w:rsidP="004F3385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Еврейской автономной области»</w:t>
      </w:r>
    </w:p>
    <w:p w14:paraId="1DD419E9" w14:textId="7036EDED" w:rsidR="00795CE8" w:rsidRPr="006360C1" w:rsidRDefault="00795CE8" w:rsidP="004F3385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782733"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</w:t>
      </w:r>
      <w:r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46AA7"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июля</w:t>
      </w:r>
      <w:r w:rsidR="002810AC"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946AA7"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№ </w:t>
      </w:r>
      <w:r w:rsidR="00B473B2"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946AA7" w:rsidRPr="006360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14:paraId="6CF2B7B0" w14:textId="77777777" w:rsidR="00795CE8" w:rsidRPr="006360C1" w:rsidRDefault="00795CE8" w:rsidP="004F3385">
      <w:pPr>
        <w:keepNext/>
        <w:keepLines/>
        <w:ind w:left="5670" w:firstLine="284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7DD60C" w14:textId="77777777" w:rsidR="00795CE8" w:rsidRPr="006360C1" w:rsidRDefault="00795CE8" w:rsidP="004F3385">
      <w:pPr>
        <w:keepNext/>
        <w:keepLines/>
        <w:ind w:left="5670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1"/>
    <w:p w14:paraId="14894E9F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ind w:left="5529"/>
        <w:textAlignment w:val="baseline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p w14:paraId="7299EF71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ind w:left="552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83BF69" w14:textId="77777777" w:rsidR="00795CE8" w:rsidRPr="006360C1" w:rsidRDefault="00795CE8" w:rsidP="004F3385">
      <w:pPr>
        <w:keepNext/>
        <w:keepLines/>
        <w:tabs>
          <w:tab w:val="left" w:pos="4785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2CE46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C036F0" w14:textId="77777777" w:rsidR="00795CE8" w:rsidRPr="006360C1" w:rsidRDefault="00795CE8" w:rsidP="004F3385">
      <w:pPr>
        <w:keepNext/>
        <w:keepLines/>
        <w:tabs>
          <w:tab w:val="left" w:pos="6379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F08510E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1A64F3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9F701B" w14:textId="1B8C9646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6DC754" w14:textId="3D84E1CB" w:rsidR="00890CDB" w:rsidRPr="006360C1" w:rsidRDefault="00890CDB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D70163" w14:textId="2C5D083C" w:rsidR="00890CDB" w:rsidRPr="006360C1" w:rsidRDefault="00890CDB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11B467" w14:textId="2A42754A" w:rsidR="00890CDB" w:rsidRPr="006360C1" w:rsidRDefault="00890CDB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9A4F41" w14:textId="77777777" w:rsidR="00890CDB" w:rsidRPr="006360C1" w:rsidRDefault="00890CDB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9C8DA2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FA2B57" w14:textId="77777777" w:rsidR="004F3385" w:rsidRPr="006360C1" w:rsidRDefault="00795CE8" w:rsidP="004F3385">
      <w:pPr>
        <w:keepNext/>
        <w:keepLines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СТАНДАРТ </w:t>
      </w:r>
    </w:p>
    <w:p w14:paraId="3BF240D1" w14:textId="7971CD4A" w:rsidR="00795CE8" w:rsidRPr="006360C1" w:rsidRDefault="004F3385" w:rsidP="004F3385">
      <w:pPr>
        <w:keepNext/>
        <w:keepLines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НКО ФОНД «МКК ЕАО»</w:t>
      </w:r>
    </w:p>
    <w:p w14:paraId="1DDD7F9A" w14:textId="77777777" w:rsidR="001B6161" w:rsidRPr="006360C1" w:rsidRDefault="001B6161" w:rsidP="004F3385">
      <w:pPr>
        <w:keepNext/>
        <w:keepLines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7AD57E8" w14:textId="34B01B74" w:rsidR="00795CE8" w:rsidRPr="006360C1" w:rsidRDefault="00795CE8" w:rsidP="004F3385">
      <w:pPr>
        <w:keepNext/>
        <w:keepLines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УСЛОВИЯ И ПОРЯДОК ОТБОРА </w:t>
      </w:r>
      <w:r w:rsidR="008466AD"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ЗАЯВОК</w:t>
      </w:r>
      <w:r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ДЛЯ </w:t>
      </w:r>
    </w:p>
    <w:p w14:paraId="30125226" w14:textId="77777777" w:rsidR="00795CE8" w:rsidRPr="006360C1" w:rsidRDefault="00795CE8" w:rsidP="004F3385">
      <w:pPr>
        <w:keepNext/>
        <w:keepLines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ФИНАНСИРОВАНИЯ ПО ПРОГРАММЕ  </w:t>
      </w:r>
    </w:p>
    <w:p w14:paraId="214E70B3" w14:textId="1DA47BD2" w:rsidR="00795CE8" w:rsidRPr="006360C1" w:rsidRDefault="001B6161" w:rsidP="004F3385">
      <w:pPr>
        <w:keepNext/>
        <w:keepLines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2" w:name="_Hlk102917693"/>
      <w:r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555B04"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ФИНАНСИРОВАНИЕ СУБЪЕКТОВ ДЕЯТЕЛЬНОСТИ В СФЕРЕ ПРОМЫШЛЕННОСТИ НА ПОПОЛНЕНИЕ ОБОРОТНОГО КАПИТАЛА</w:t>
      </w:r>
      <w:r w:rsidRPr="006360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</w:p>
    <w:bookmarkEnd w:id="2"/>
    <w:p w14:paraId="594634EE" w14:textId="428D75E8" w:rsidR="00795CE8" w:rsidRPr="006360C1" w:rsidRDefault="002810AC" w:rsidP="004F3385">
      <w:pPr>
        <w:keepNext/>
        <w:keepLines/>
        <w:ind w:left="10" w:right="-1" w:hanging="1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360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(в редакции от </w:t>
      </w:r>
      <w:r w:rsidR="00782733" w:rsidRPr="006360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05</w:t>
      </w:r>
      <w:r w:rsidRPr="006360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.0</w:t>
      </w:r>
      <w:r w:rsidR="00946AA7" w:rsidRPr="006360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7</w:t>
      </w:r>
      <w:r w:rsidRPr="006360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.202</w:t>
      </w:r>
      <w:r w:rsidR="00946AA7" w:rsidRPr="006360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</w:t>
      </w:r>
      <w:r w:rsidRPr="006360C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г.)</w:t>
      </w:r>
    </w:p>
    <w:p w14:paraId="7569673F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AE574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317FDD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p w14:paraId="60030A44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ADA964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486799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BB459B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6A09DF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609A38C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D43582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159B9C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FF925A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9E6900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2F0AD4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BF3B16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4A8D31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74E3D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0F9727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2693D4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01EBC9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BF213D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6AE2E0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8E6A51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16F15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F4CD0" w14:textId="77777777" w:rsidR="00795CE8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ABBB1" w14:textId="04DF535F" w:rsidR="00A74C06" w:rsidRPr="006360C1" w:rsidRDefault="00A74C06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8E266D" w14:textId="1664DEF2" w:rsidR="00890CDB" w:rsidRPr="006360C1" w:rsidRDefault="00890CDB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C997FF" w14:textId="77777777" w:rsidR="00890CDB" w:rsidRPr="006360C1" w:rsidRDefault="00890CDB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F3E5B" w14:textId="4C1F682F" w:rsidR="004F3385" w:rsidRPr="006360C1" w:rsidRDefault="00795CE8" w:rsidP="004F3385">
      <w:pPr>
        <w:keepNext/>
        <w:keepLine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0C1">
        <w:rPr>
          <w:rFonts w:ascii="Times New Roman" w:eastAsia="Times New Roman" w:hAnsi="Times New Roman" w:cs="Times New Roman"/>
          <w:sz w:val="20"/>
          <w:szCs w:val="20"/>
          <w:lang w:eastAsia="ru-RU"/>
        </w:rPr>
        <w:t>Биробиджан 202</w:t>
      </w:r>
      <w:r w:rsidR="00946AA7" w:rsidRPr="006360C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sdt>
      <w:sdtPr>
        <w:rPr>
          <w:rFonts w:ascii="Times New Roman" w:hAnsi="Times New Roman" w:cs="Times New Roman"/>
          <w:b/>
          <w:bCs/>
          <w:sz w:val="20"/>
          <w:szCs w:val="20"/>
          <w:u w:val="single"/>
        </w:rPr>
        <w:id w:val="-15273306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94806B7" w14:textId="3B67A939" w:rsidR="009940C0" w:rsidRPr="006360C1" w:rsidRDefault="009940C0" w:rsidP="001B6161">
          <w:pPr>
            <w:keepNext/>
            <w:keepLines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  <w:p w14:paraId="11222C44" w14:textId="77777777" w:rsidR="00890CDB" w:rsidRPr="006360C1" w:rsidRDefault="00890CDB">
          <w:pPr>
            <w:spacing w:after="200" w:line="276" w:lineRule="auto"/>
            <w:rPr>
              <w:rFonts w:ascii="Times New Roman" w:hAnsi="Times New Roman" w:cs="Times New Roman"/>
              <w:b/>
              <w:caps/>
              <w:sz w:val="20"/>
              <w:szCs w:val="20"/>
            </w:rPr>
          </w:pPr>
          <w:r w:rsidRPr="006360C1">
            <w:rPr>
              <w:rFonts w:ascii="Times New Roman" w:hAnsi="Times New Roman" w:cs="Times New Roman"/>
              <w:b/>
              <w:caps/>
              <w:sz w:val="20"/>
              <w:szCs w:val="20"/>
            </w:rPr>
            <w:br w:type="page"/>
          </w:r>
        </w:p>
        <w:p w14:paraId="5B369CA1" w14:textId="6ED8E04F" w:rsidR="00405B98" w:rsidRPr="006360C1" w:rsidRDefault="00DA5F0F" w:rsidP="004F3385">
          <w:pPr>
            <w:keepNext/>
            <w:keepLines/>
            <w:jc w:val="center"/>
            <w:rPr>
              <w:rFonts w:ascii="Times New Roman" w:hAnsi="Times New Roman" w:cs="Times New Roman"/>
              <w:b/>
              <w:caps/>
              <w:sz w:val="20"/>
              <w:szCs w:val="20"/>
            </w:rPr>
          </w:pPr>
          <w:r w:rsidRPr="006360C1">
            <w:rPr>
              <w:rFonts w:ascii="Times New Roman" w:hAnsi="Times New Roman" w:cs="Times New Roman"/>
              <w:b/>
              <w:caps/>
              <w:sz w:val="20"/>
              <w:szCs w:val="20"/>
            </w:rPr>
            <w:lastRenderedPageBreak/>
            <w:t>с</w:t>
          </w:r>
          <w:r w:rsidR="00405B98" w:rsidRPr="006360C1">
            <w:rPr>
              <w:rFonts w:ascii="Times New Roman" w:hAnsi="Times New Roman" w:cs="Times New Roman"/>
              <w:b/>
              <w:caps/>
              <w:sz w:val="20"/>
              <w:szCs w:val="20"/>
            </w:rPr>
            <w:t>одержание</w:t>
          </w:r>
          <w:r w:rsidR="00E376BA" w:rsidRPr="006360C1">
            <w:rPr>
              <w:rFonts w:ascii="Times New Roman" w:hAnsi="Times New Roman" w:cs="Times New Roman"/>
              <w:b/>
              <w:caps/>
              <w:sz w:val="20"/>
              <w:szCs w:val="20"/>
            </w:rPr>
            <w:t>:</w:t>
          </w:r>
        </w:p>
        <w:p w14:paraId="5923B9F5" w14:textId="77777777" w:rsidR="002623FE" w:rsidRPr="006360C1" w:rsidRDefault="004D486C" w:rsidP="004F3385">
          <w:pPr>
            <w:pStyle w:val="23"/>
            <w:keepNext/>
            <w:keepLines/>
            <w:widowControl/>
            <w:spacing w:before="0"/>
            <w:rPr>
              <w:rFonts w:eastAsiaTheme="minorEastAsia"/>
              <w:i w:val="0"/>
              <w:sz w:val="20"/>
              <w:szCs w:val="20"/>
            </w:rPr>
          </w:pPr>
          <w:r w:rsidRPr="006360C1">
            <w:rPr>
              <w:sz w:val="20"/>
              <w:szCs w:val="20"/>
            </w:rPr>
            <w:fldChar w:fldCharType="begin"/>
          </w:r>
          <w:r w:rsidR="00405B98" w:rsidRPr="006360C1">
            <w:rPr>
              <w:sz w:val="20"/>
              <w:szCs w:val="20"/>
            </w:rPr>
            <w:instrText xml:space="preserve"> TOC \o "1-3" \h \z \u </w:instrText>
          </w:r>
          <w:r w:rsidRPr="006360C1">
            <w:rPr>
              <w:sz w:val="20"/>
              <w:szCs w:val="20"/>
            </w:rPr>
            <w:fldChar w:fldCharType="separate"/>
          </w:r>
        </w:p>
        <w:p w14:paraId="4AA1D44E" w14:textId="0BEF8D02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193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1. Введение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4D486C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_Toc529800193 \h </w:instrText>
            </w:r>
            <w:r w:rsidR="004D486C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4D486C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772E3B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="004D486C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5A882E" w14:textId="3308A3E2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194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2. Основные термины и определения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4D486C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_Toc529800194 \h </w:instrText>
            </w:r>
            <w:r w:rsidR="004D486C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4D486C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772E3B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="004D486C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27305D" w14:textId="5F344A08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195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3. Условия программы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76CEA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</w:hyperlink>
        </w:p>
        <w:p w14:paraId="5B774FF4" w14:textId="19E65715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196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 xml:space="preserve">4. Критерии отбора </w:t>
            </w:r>
            <w:r w:rsidR="009955DB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ЗАЯВИТЕЛЕЙ</w:t>
            </w:r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 xml:space="preserve"> для финансирования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76CEA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</w:hyperlink>
        </w:p>
        <w:p w14:paraId="0B431A43" w14:textId="17E7386E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197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5. Направления целевого использования средств финансирования</w:t>
            </w:r>
            <w:r w:rsidR="005A1A1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 xml:space="preserve">  </w:t>
            </w:r>
            <w:r w:rsidR="00890CDB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……………………</w:t>
            </w:r>
            <w:r w:rsidR="00890CDB" w:rsidRPr="006360C1">
              <w:rPr>
                <w:rStyle w:val="af2"/>
                <w:rFonts w:ascii="Times New Roman" w:eastAsia="Times New Roman" w:hAnsi="Times New Roman" w:cs="Times New Roman"/>
                <w:caps/>
                <w:noProof/>
                <w:kern w:val="28"/>
                <w:sz w:val="20"/>
                <w:szCs w:val="20"/>
                <w:lang w:eastAsia="ru-RU"/>
              </w:rPr>
              <w:t>.</w:t>
            </w:r>
            <w:r w:rsidR="00F76CEA" w:rsidRPr="006360C1">
              <w:rPr>
                <w:rStyle w:val="af2"/>
                <w:rFonts w:ascii="Times New Roman" w:eastAsia="Times New Roman" w:hAnsi="Times New Roman" w:cs="Times New Roman"/>
                <w:caps/>
                <w:noProof/>
                <w:kern w:val="28"/>
                <w:sz w:val="20"/>
                <w:szCs w:val="20"/>
                <w:lang w:eastAsia="ru-RU"/>
              </w:rPr>
              <w:t>6</w:t>
            </w:r>
          </w:hyperlink>
        </w:p>
        <w:p w14:paraId="28532EEB" w14:textId="0D468653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198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6. Требования к Заявителю и основным участникам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76CEA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</w:hyperlink>
        </w:p>
        <w:p w14:paraId="1A3BB827" w14:textId="26F69174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199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7. Инструменты финансирования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76CEA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</w:hyperlink>
        </w:p>
        <w:p w14:paraId="00146E4A" w14:textId="211B6741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200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 xml:space="preserve">8. Экспертиза </w:t>
            </w:r>
            <w:r w:rsidR="00635F81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ЗАЯВКИ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F76CEA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</w:hyperlink>
        </w:p>
        <w:p w14:paraId="2AD7B040" w14:textId="5D99E157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201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 xml:space="preserve">9. Проведение экспертиз </w:t>
            </w:r>
            <w:r w:rsidR="00635F81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ЗАЯВКИ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</w:hyperlink>
          <w:r w:rsidR="002C1955" w:rsidRPr="006360C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F76CEA" w:rsidRPr="006360C1">
            <w:rPr>
              <w:rFonts w:ascii="Times New Roman" w:hAnsi="Times New Roman" w:cs="Times New Roman"/>
              <w:noProof/>
              <w:sz w:val="20"/>
              <w:szCs w:val="20"/>
            </w:rPr>
            <w:t>0</w:t>
          </w:r>
        </w:p>
        <w:p w14:paraId="2F9156E7" w14:textId="44599940" w:rsidR="002623FE" w:rsidRPr="006360C1" w:rsidRDefault="00000000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529800202" w:history="1">
            <w:r w:rsidR="002623FE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 xml:space="preserve">10. Принятие решения о финансировании </w:t>
            </w:r>
            <w:r w:rsidR="00635F81" w:rsidRPr="006360C1">
              <w:rPr>
                <w:rStyle w:val="af2"/>
                <w:rFonts w:ascii="Times New Roman" w:eastAsia="Times New Roman" w:hAnsi="Times New Roman" w:cs="Times New Roman"/>
                <w:b/>
                <w:bCs/>
                <w:caps/>
                <w:noProof/>
                <w:kern w:val="28"/>
                <w:sz w:val="20"/>
                <w:szCs w:val="20"/>
                <w:lang w:eastAsia="ru-RU"/>
              </w:rPr>
              <w:t>ЗАЯВИТЕЛЯ</w:t>
            </w:r>
            <w:r w:rsidR="002623FE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E2173D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</w:t>
            </w:r>
            <w:r w:rsidR="00F76CEA" w:rsidRPr="006360C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</w:hyperlink>
        </w:p>
        <w:bookmarkStart w:id="3" w:name="_Hlk96681582"/>
        <w:p w14:paraId="75BFA040" w14:textId="3B65D365" w:rsidR="002623FE" w:rsidRPr="006360C1" w:rsidRDefault="004D486C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6360C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D21AE" w:rsidRPr="006360C1">
            <w:rPr>
              <w:rFonts w:ascii="Times New Roman" w:hAnsi="Times New Roman" w:cs="Times New Roman"/>
              <w:sz w:val="20"/>
              <w:szCs w:val="20"/>
            </w:rPr>
            <w:instrText xml:space="preserve"> HYPERLINK \l "_Toc529800203" </w:instrText>
          </w:r>
          <w:r w:rsidRPr="006360C1">
            <w:rPr>
              <w:rFonts w:ascii="Times New Roman" w:hAnsi="Times New Roman" w:cs="Times New Roman"/>
              <w:sz w:val="20"/>
              <w:szCs w:val="20"/>
            </w:rPr>
          </w:r>
          <w:r w:rsidRPr="006360C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623FE" w:rsidRPr="006360C1">
            <w:rPr>
              <w:rStyle w:val="af2"/>
              <w:rFonts w:ascii="Times New Roman" w:eastAsia="Arial Unicode MS" w:hAnsi="Times New Roman" w:cs="Times New Roman"/>
              <w:noProof/>
              <w:sz w:val="20"/>
              <w:szCs w:val="20"/>
              <w:lang w:bidi="ru-RU"/>
            </w:rPr>
            <w:t>Приложение № 1</w:t>
          </w:r>
          <w:r w:rsidR="002623FE" w:rsidRPr="006360C1">
            <w:rPr>
              <w:rFonts w:ascii="Times New Roman" w:hAnsi="Times New Roman" w:cs="Times New Roman"/>
              <w:noProof/>
              <w:webHidden/>
              <w:sz w:val="20"/>
              <w:szCs w:val="20"/>
            </w:rPr>
            <w:tab/>
          </w:r>
          <w:r w:rsidR="00E2173D" w:rsidRPr="006360C1">
            <w:rPr>
              <w:rFonts w:ascii="Times New Roman" w:hAnsi="Times New Roman" w:cs="Times New Roman"/>
              <w:noProof/>
              <w:webHidden/>
              <w:sz w:val="20"/>
              <w:szCs w:val="20"/>
            </w:rPr>
            <w:t>1</w:t>
          </w:r>
          <w:r w:rsidR="00F76CEA" w:rsidRPr="006360C1">
            <w:rPr>
              <w:rFonts w:ascii="Times New Roman" w:hAnsi="Times New Roman" w:cs="Times New Roman"/>
              <w:noProof/>
              <w:webHidden/>
              <w:sz w:val="20"/>
              <w:szCs w:val="20"/>
            </w:rPr>
            <w:t>4</w:t>
          </w:r>
          <w:r w:rsidRPr="006360C1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  <w:p w14:paraId="74B6CE3E" w14:textId="56B87DBC" w:rsidR="001307B7" w:rsidRPr="006360C1" w:rsidRDefault="001307B7" w:rsidP="001307B7">
          <w:pPr>
            <w:rPr>
              <w:rFonts w:ascii="Times New Roman" w:hAnsi="Times New Roman" w:cs="Times New Roman"/>
              <w:sz w:val="20"/>
              <w:szCs w:val="20"/>
            </w:rPr>
          </w:pPr>
          <w:r w:rsidRPr="006360C1">
            <w:rPr>
              <w:rFonts w:ascii="Times New Roman" w:hAnsi="Times New Roman" w:cs="Times New Roman"/>
              <w:sz w:val="20"/>
              <w:szCs w:val="20"/>
            </w:rPr>
            <w:t>Приложение № 2 ……………………………………………………………………………………</w:t>
          </w:r>
          <w:r w:rsidR="00890CDB" w:rsidRPr="006360C1">
            <w:rPr>
              <w:rFonts w:ascii="Times New Roman" w:hAnsi="Times New Roman" w:cs="Times New Roman"/>
              <w:sz w:val="20"/>
              <w:szCs w:val="20"/>
            </w:rPr>
            <w:t>………………………</w:t>
          </w:r>
          <w:r w:rsidRPr="006360C1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F76CEA" w:rsidRPr="006360C1">
            <w:rPr>
              <w:rFonts w:ascii="Times New Roman" w:hAnsi="Times New Roman" w:cs="Times New Roman"/>
              <w:sz w:val="20"/>
              <w:szCs w:val="20"/>
            </w:rPr>
            <w:t>5</w:t>
          </w:r>
        </w:p>
        <w:bookmarkEnd w:id="3"/>
        <w:p w14:paraId="5373AA44" w14:textId="77777777" w:rsidR="001D1F8C" w:rsidRPr="006360C1" w:rsidRDefault="001D1F8C" w:rsidP="004F3385">
          <w:pPr>
            <w:keepNext/>
            <w:keepLines/>
            <w:rPr>
              <w:rFonts w:ascii="Times New Roman" w:hAnsi="Times New Roman" w:cs="Times New Roman"/>
              <w:sz w:val="20"/>
              <w:szCs w:val="20"/>
            </w:rPr>
          </w:pPr>
        </w:p>
        <w:p w14:paraId="1757C5A7" w14:textId="77777777" w:rsidR="00405B98" w:rsidRPr="00706600" w:rsidRDefault="004D486C" w:rsidP="004F3385">
          <w:pPr>
            <w:pStyle w:val="16"/>
            <w:keepNext/>
            <w:keepLines/>
            <w:widowControl/>
            <w:spacing w:before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r w:rsidRPr="006360C1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14:paraId="1D464E11" w14:textId="758D8F2A" w:rsidR="00405B98" w:rsidRPr="00706600" w:rsidRDefault="00405B98" w:rsidP="004F3385">
      <w:pPr>
        <w:keepNext/>
        <w:keepLines/>
        <w:rPr>
          <w:rStyle w:val="af2"/>
          <w:rFonts w:ascii="Times New Roman" w:eastAsia="Calibri" w:hAnsi="Times New Roman" w:cs="Times New Roman"/>
          <w:b/>
          <w:color w:val="auto"/>
          <w:sz w:val="20"/>
          <w:szCs w:val="20"/>
          <w:u w:val="none"/>
        </w:rPr>
      </w:pPr>
      <w:r w:rsidRPr="00706600">
        <w:rPr>
          <w:rStyle w:val="af2"/>
          <w:rFonts w:ascii="Times New Roman" w:eastAsia="Calibri" w:hAnsi="Times New Roman" w:cs="Times New Roman"/>
          <w:b/>
          <w:color w:val="auto"/>
          <w:sz w:val="20"/>
          <w:szCs w:val="20"/>
          <w:u w:val="none"/>
        </w:rPr>
        <w:br w:type="page"/>
      </w:r>
    </w:p>
    <w:p w14:paraId="2D2DB712" w14:textId="77777777" w:rsidR="00405B98" w:rsidRPr="00706600" w:rsidRDefault="00405B98" w:rsidP="007C1880">
      <w:pPr>
        <w:pStyle w:val="a3"/>
        <w:keepNext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bookmarkStart w:id="4" w:name="_Toc424118370"/>
      <w:bookmarkStart w:id="5" w:name="_Toc529800193"/>
      <w:bookmarkStart w:id="6" w:name="_Toc424118259"/>
      <w:r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lastRenderedPageBreak/>
        <w:t>Введение</w:t>
      </w:r>
      <w:bookmarkEnd w:id="4"/>
      <w:bookmarkEnd w:id="5"/>
    </w:p>
    <w:bookmarkEnd w:id="6"/>
    <w:p w14:paraId="4DD4FFA9" w14:textId="77777777" w:rsidR="002B5441" w:rsidRPr="00706600" w:rsidRDefault="002B5441" w:rsidP="004F3385">
      <w:pPr>
        <w:keepNext/>
        <w:keepLines/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</w:p>
    <w:p w14:paraId="7F60D33A" w14:textId="32E2A260" w:rsidR="009E1053" w:rsidRPr="00706600" w:rsidRDefault="00405B98" w:rsidP="004F3385">
      <w:pPr>
        <w:keepNext/>
        <w:keepLines/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1.</w:t>
      </w:r>
      <w:r w:rsidR="00C20161" w:rsidRPr="00706600">
        <w:rPr>
          <w:rFonts w:ascii="Times New Roman" w:hAnsi="Times New Roman" w:cs="Times New Roman"/>
          <w:sz w:val="20"/>
          <w:szCs w:val="20"/>
        </w:rPr>
        <w:t>1</w:t>
      </w:r>
      <w:r w:rsidR="00401DB5" w:rsidRPr="00706600">
        <w:rPr>
          <w:rFonts w:ascii="Times New Roman" w:hAnsi="Times New Roman" w:cs="Times New Roman"/>
          <w:sz w:val="20"/>
          <w:szCs w:val="20"/>
        </w:rPr>
        <w:t>.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9E1053" w:rsidRPr="00706600">
        <w:rPr>
          <w:rFonts w:ascii="Times New Roman" w:hAnsi="Times New Roman" w:cs="Times New Roman"/>
          <w:sz w:val="20"/>
          <w:szCs w:val="20"/>
        </w:rPr>
        <w:t>Настоящий Стандарт определяет условия и порядок предоставления финансовой поддержки субъектам деятельности в сфере промышленности, а также порядок экспертизы, представленных документов субъектами деятельности в сфере промышленности, в целях их финансирования со стороны Некоммерческой организации – Фонд «Микрокредитная компания Еврейской автономной области» (далее – Фонд) по программе «</w:t>
      </w:r>
      <w:r w:rsidR="00555B04" w:rsidRPr="00706600">
        <w:rPr>
          <w:rFonts w:ascii="Times New Roman" w:hAnsi="Times New Roman" w:cs="Times New Roman"/>
          <w:sz w:val="20"/>
          <w:szCs w:val="20"/>
        </w:rPr>
        <w:t xml:space="preserve">Финансирование субъектов деятельности в сфере промышленности на пополнение </w:t>
      </w:r>
      <w:r w:rsidR="009E1053" w:rsidRPr="00706600">
        <w:rPr>
          <w:rFonts w:ascii="Times New Roman" w:hAnsi="Times New Roman" w:cs="Times New Roman"/>
          <w:sz w:val="20"/>
          <w:szCs w:val="20"/>
        </w:rPr>
        <w:t xml:space="preserve">оборотного капитала» (далее – </w:t>
      </w:r>
      <w:r w:rsidR="002B32BD" w:rsidRPr="00706600">
        <w:rPr>
          <w:rFonts w:ascii="Times New Roman" w:hAnsi="Times New Roman" w:cs="Times New Roman"/>
          <w:sz w:val="20"/>
          <w:szCs w:val="20"/>
        </w:rPr>
        <w:t>П</w:t>
      </w:r>
      <w:r w:rsidR="009E1053" w:rsidRPr="00706600">
        <w:rPr>
          <w:rFonts w:ascii="Times New Roman" w:hAnsi="Times New Roman" w:cs="Times New Roman"/>
          <w:sz w:val="20"/>
          <w:szCs w:val="20"/>
        </w:rPr>
        <w:t xml:space="preserve">рограмма). </w:t>
      </w:r>
    </w:p>
    <w:p w14:paraId="40945A4C" w14:textId="77777777" w:rsidR="009E1053" w:rsidRPr="00706600" w:rsidRDefault="009E1053" w:rsidP="004F3385">
      <w:pPr>
        <w:keepNext/>
        <w:keepLines/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1.2. Финансирование Заявителей осуществляется Фондом в соответствии со следующими условиями: </w:t>
      </w:r>
    </w:p>
    <w:p w14:paraId="1658E3C3" w14:textId="77777777" w:rsidR="009E1053" w:rsidRPr="00706600" w:rsidRDefault="009E1053" w:rsidP="00B3689C">
      <w:pPr>
        <w:keepNext/>
        <w:keepLines/>
        <w:tabs>
          <w:tab w:val="left" w:pos="1134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соответствие Заявителя условиям программы; </w:t>
      </w:r>
    </w:p>
    <w:p w14:paraId="6B26749F" w14:textId="77777777" w:rsidR="009E1053" w:rsidRPr="00706600" w:rsidRDefault="009E1053" w:rsidP="00B3689C">
      <w:pPr>
        <w:keepNext/>
        <w:keepLines/>
        <w:tabs>
          <w:tab w:val="left" w:pos="1134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соответствие Заявителя критериям отбора; </w:t>
      </w:r>
    </w:p>
    <w:p w14:paraId="3D54EE39" w14:textId="77777777" w:rsidR="009E1053" w:rsidRPr="00706600" w:rsidRDefault="009E1053" w:rsidP="00B3689C">
      <w:pPr>
        <w:keepNext/>
        <w:keepLines/>
        <w:tabs>
          <w:tab w:val="left" w:pos="567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соответствие Заявителя требованиям, предъявляемым настоящим Стандартом к претендентам на получение финансирования; </w:t>
      </w:r>
    </w:p>
    <w:p w14:paraId="7E43E149" w14:textId="77777777" w:rsidR="009E1053" w:rsidRPr="00706600" w:rsidRDefault="009E1053" w:rsidP="00B3689C">
      <w:pPr>
        <w:keepNext/>
        <w:keepLines/>
        <w:tabs>
          <w:tab w:val="left" w:pos="1134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соответствие планируемых расходов Заявителя перечню направлений целевого использования предоставляемого финансирования. </w:t>
      </w:r>
    </w:p>
    <w:p w14:paraId="0D26B2E5" w14:textId="77777777" w:rsidR="009E1053" w:rsidRPr="00706600" w:rsidRDefault="009E1053" w:rsidP="004F3385">
      <w:pPr>
        <w:keepNext/>
        <w:keepLines/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1.3. Целью экспертизы является принятие на основе всестороннего объективного анализа взвешенного решения о возможности и целесообразности финансирования Заявителя Фондом. </w:t>
      </w:r>
    </w:p>
    <w:p w14:paraId="20A9BAF5" w14:textId="77777777" w:rsidR="009E1053" w:rsidRPr="00706600" w:rsidRDefault="009E1053" w:rsidP="004F3385">
      <w:pPr>
        <w:keepNext/>
        <w:keepLines/>
        <w:tabs>
          <w:tab w:val="left" w:pos="993"/>
        </w:tabs>
        <w:ind w:right="-2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1.4. Проведение экспертизы Заявителя представляет собой процесс его анализа на соответствие требованиям, установленным настоящим Стандартом.</w:t>
      </w:r>
    </w:p>
    <w:p w14:paraId="2A761296" w14:textId="77777777" w:rsidR="001D7726" w:rsidRPr="00706600" w:rsidRDefault="001D7726" w:rsidP="004F3385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0EB3C635" w14:textId="77777777" w:rsidR="00405B98" w:rsidRPr="00706600" w:rsidRDefault="001D7726" w:rsidP="004F3385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bookmarkStart w:id="7" w:name="_Toc529800194"/>
      <w:r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2. </w:t>
      </w:r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>Основные термины и определения</w:t>
      </w:r>
      <w:bookmarkEnd w:id="7"/>
    </w:p>
    <w:p w14:paraId="21C79E32" w14:textId="77777777" w:rsidR="002B5441" w:rsidRPr="00706600" w:rsidRDefault="002B5441" w:rsidP="004F3385">
      <w:pPr>
        <w:keepNext/>
        <w:keepLines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</w:p>
    <w:p w14:paraId="020CADD3" w14:textId="77777777" w:rsidR="00405B98" w:rsidRPr="00706600" w:rsidRDefault="00405B98" w:rsidP="004F3385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bookmarkStart w:id="8" w:name="_Toc437460690"/>
      <w:r w:rsidRPr="00706600">
        <w:rPr>
          <w:rFonts w:ascii="Times New Roman" w:hAnsi="Times New Roman" w:cs="Times New Roman"/>
          <w:b/>
          <w:sz w:val="20"/>
          <w:szCs w:val="20"/>
        </w:rPr>
        <w:t xml:space="preserve">Аффилированные лица – </w:t>
      </w:r>
      <w:r w:rsidRPr="00706600">
        <w:rPr>
          <w:rFonts w:ascii="Times New Roman" w:hAnsi="Times New Roman" w:cs="Times New Roman"/>
          <w:sz w:val="20"/>
          <w:szCs w:val="20"/>
        </w:rPr>
        <w:t>физические и юридические лица, способные оказывать влияние на деятельность юридических и (или) физических лиц, осуществляющих предпринимательскую деятельность, и признаваемые таковыми в соответствии с законодательством Российской Федерации.</w:t>
      </w:r>
    </w:p>
    <w:p w14:paraId="3B7519F8" w14:textId="77777777" w:rsidR="00405B98" w:rsidRPr="00706600" w:rsidRDefault="00405B98" w:rsidP="004F3385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b/>
          <w:sz w:val="20"/>
          <w:szCs w:val="20"/>
        </w:rPr>
        <w:t>Бенефициарный владелец</w:t>
      </w:r>
      <w:r w:rsidRPr="00706600">
        <w:rPr>
          <w:rFonts w:ascii="Times New Roman" w:hAnsi="Times New Roman" w:cs="Times New Roman"/>
          <w:sz w:val="20"/>
          <w:szCs w:val="20"/>
        </w:rPr>
        <w:t xml:space="preserve"> – физическое лицо, которое, в конечном счете, прямо или косвенно (через третьих лиц) владеет юридическим лицом или имеет в нем преобладающее участие (более 25</w:t>
      </w:r>
      <w:r w:rsidR="001065C6" w:rsidRPr="00706600">
        <w:rPr>
          <w:rFonts w:ascii="Times New Roman" w:hAnsi="Times New Roman" w:cs="Times New Roman"/>
          <w:sz w:val="20"/>
          <w:szCs w:val="20"/>
        </w:rPr>
        <w:t xml:space="preserve"> (Двадцати пяти)</w:t>
      </w:r>
      <w:r w:rsidRPr="00706600">
        <w:rPr>
          <w:rFonts w:ascii="Times New Roman" w:hAnsi="Times New Roman" w:cs="Times New Roman"/>
          <w:sz w:val="20"/>
          <w:szCs w:val="20"/>
        </w:rPr>
        <w:t xml:space="preserve"> процентов в капитале), либо имеет возможность контролировать его действия в силу иных оснований.</w:t>
      </w:r>
    </w:p>
    <w:p w14:paraId="72E8186D" w14:textId="77777777" w:rsidR="009019CD" w:rsidRPr="00706600" w:rsidRDefault="009019CD" w:rsidP="004F3385">
      <w:pPr>
        <w:pStyle w:val="ConsPlusNormal"/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</w:pPr>
      <w:bookmarkStart w:id="9" w:name="_Toc438817165"/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Государственная информационная система промышленности (ГИСП) </w:t>
      </w:r>
      <w:r w:rsidRPr="00706600">
        <w:rPr>
          <w:rFonts w:ascii="Times New Roman" w:eastAsia="Times New Roman" w:hAnsi="Times New Roman" w:cs="Times New Roman"/>
          <w:spacing w:val="3"/>
          <w:sz w:val="20"/>
          <w:szCs w:val="20"/>
        </w:rPr>
        <w:t>– государственная информационная система, созданная в соответствии со ст. 14 Федерального закона от 31 декабря 2014 года № 488-ФЗ "О промышленной политике в Российской Федерации".</w:t>
      </w: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</w:p>
    <w:p w14:paraId="16722048" w14:textId="4BF78CF9" w:rsidR="00405B98" w:rsidRPr="00706600" w:rsidRDefault="00405B98" w:rsidP="004F3385">
      <w:pPr>
        <w:pStyle w:val="ConsPlusNormal"/>
        <w:keepNext/>
        <w:keepLines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Группа лиц 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– совокупность физических и юридических лиц, каждое из которых </w:t>
      </w:r>
      <w:r w:rsidRPr="00706600">
        <w:rPr>
          <w:rFonts w:ascii="Times New Roman" w:hAnsi="Times New Roman" w:cs="Times New Roman"/>
          <w:sz w:val="20"/>
          <w:szCs w:val="20"/>
        </w:rPr>
        <w:t>способно оказывать влияние на деятельность (или деятельность которого находится под влиянием) таких юридических и (или) физических лиц, и (или) находящиеся под влиянием (контролем) одного юридического и (или) физического лица, и признаваемые таковыми в соответствии с законодательством Российской Федерации или в силу экономического влияния.</w:t>
      </w:r>
    </w:p>
    <w:p w14:paraId="334D24D4" w14:textId="77777777" w:rsidR="00405B98" w:rsidRPr="00706600" w:rsidRDefault="00405B98" w:rsidP="004F3385">
      <w:pPr>
        <w:pStyle w:val="ConsPlusNormal"/>
        <w:keepNext/>
        <w:keepLines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День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– рабочий день, определяемый в соответствии действующим трудовым законодательством, если в настоящем </w:t>
      </w:r>
      <w:r w:rsidR="0054354B"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>С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тандарте не указано иное. </w:t>
      </w:r>
    </w:p>
    <w:p w14:paraId="318A951C" w14:textId="29C38C0D" w:rsidR="00405B98" w:rsidRPr="00706600" w:rsidRDefault="00405B98" w:rsidP="004F3385">
      <w:pPr>
        <w:pStyle w:val="ConsPlusNormal"/>
        <w:keepNext/>
        <w:keepLines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0660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</w:t>
      </w:r>
      <w:r w:rsidR="00555B04" w:rsidRPr="0070660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е</w:t>
      </w:r>
      <w:r w:rsidRPr="0070660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м – </w:t>
      </w:r>
      <w:r w:rsidR="002D6D12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целевой за</w:t>
      </w:r>
      <w:r w:rsidR="00555B04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е</w:t>
      </w:r>
      <w:r w:rsidR="002D6D12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м, предоставленный Фонд</w:t>
      </w:r>
      <w:r w:rsidR="00FA53BC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ом</w:t>
      </w:r>
      <w:r w:rsidR="002D6D12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качестве финансирования субъект</w:t>
      </w:r>
      <w:r w:rsidR="00FA53BC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ов</w:t>
      </w:r>
      <w:r w:rsidR="002D6D12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деятельности в сфере промышленности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bookmarkEnd w:id="9"/>
    </w:p>
    <w:p w14:paraId="2C872093" w14:textId="77777777" w:rsidR="00405B98" w:rsidRPr="00706600" w:rsidRDefault="00405B98" w:rsidP="004F3385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b/>
          <w:sz w:val="20"/>
          <w:szCs w:val="20"/>
        </w:rPr>
        <w:t>Заявитель</w:t>
      </w:r>
      <w:r w:rsidRPr="00706600">
        <w:rPr>
          <w:rFonts w:ascii="Times New Roman" w:hAnsi="Times New Roman" w:cs="Times New Roman"/>
          <w:sz w:val="20"/>
          <w:szCs w:val="20"/>
        </w:rPr>
        <w:t xml:space="preserve"> – </w:t>
      </w:r>
      <w:r w:rsidR="00F669E3" w:rsidRPr="00706600">
        <w:rPr>
          <w:rFonts w:ascii="Times New Roman" w:hAnsi="Times New Roman" w:cs="Times New Roman"/>
          <w:sz w:val="20"/>
          <w:szCs w:val="20"/>
        </w:rPr>
        <w:t>российский субъект деятельности в сфере промышленности, предоставивший документы в Фонд для участия в программах финансирования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bookmarkEnd w:id="8"/>
    <w:p w14:paraId="3AC67161" w14:textId="6A4BD9A0" w:rsidR="00405B98" w:rsidRPr="00706600" w:rsidRDefault="00405B98" w:rsidP="004F3385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Критические замечания –</w:t>
      </w:r>
      <w:r w:rsidR="00E73CB3"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="00E73CB3" w:rsidRPr="00706600">
        <w:rPr>
          <w:rFonts w:ascii="Times New Roman" w:hAnsi="Times New Roman" w:cs="Times New Roman"/>
          <w:sz w:val="20"/>
          <w:szCs w:val="20"/>
        </w:rPr>
        <w:t>недостатки, выявленные в ходе экспертизы и отбора проектов, внешние и внутренние ограничения, которые могут препятствовать успешной реализации Заявки ввиду того, что они являются существенными и не были учтены при его подготовке, но при этом не являющиеся безусловным препятствием для финансирования Заявки Фондом.</w:t>
      </w:r>
    </w:p>
    <w:p w14:paraId="2F02C184" w14:textId="77777777" w:rsidR="00E73CB3" w:rsidRPr="00706600" w:rsidRDefault="00E73CB3" w:rsidP="00E73CB3">
      <w:pPr>
        <w:pStyle w:val="ConsPlusNormal"/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</w:pPr>
      <w:bookmarkStart w:id="10" w:name="_Hlk102908215"/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Корпорация МСП </w:t>
      </w:r>
      <w:r w:rsidRPr="00706600">
        <w:rPr>
          <w:rFonts w:ascii="Times New Roman" w:eastAsia="Times New Roman" w:hAnsi="Times New Roman" w:cs="Times New Roman"/>
          <w:spacing w:val="3"/>
          <w:sz w:val="20"/>
          <w:szCs w:val="20"/>
        </w:rPr>
        <w:t>- АО "Федеральная корпорация по развитию малого и среднего предпринимательства".</w:t>
      </w:r>
    </w:p>
    <w:bookmarkEnd w:id="10"/>
    <w:p w14:paraId="69F872FF" w14:textId="43649758" w:rsidR="0087130C" w:rsidRPr="00706600" w:rsidRDefault="0087130C" w:rsidP="004F3385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b/>
          <w:bCs/>
          <w:sz w:val="20"/>
          <w:szCs w:val="20"/>
        </w:rPr>
        <w:t>Коллегиальный орган Фонда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–</w:t>
      </w:r>
      <w:r w:rsidR="002665EC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5221A0" w:rsidRPr="00706600">
        <w:rPr>
          <w:rFonts w:ascii="Times New Roman" w:hAnsi="Times New Roman" w:cs="Times New Roman"/>
          <w:sz w:val="20"/>
          <w:szCs w:val="20"/>
        </w:rPr>
        <w:t>Экспертный</w:t>
      </w:r>
      <w:r w:rsidR="002665EC" w:rsidRPr="00706600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12227F" w:rsidRPr="00706600">
        <w:rPr>
          <w:rFonts w:ascii="Times New Roman" w:hAnsi="Times New Roman" w:cs="Times New Roman"/>
          <w:sz w:val="20"/>
          <w:szCs w:val="20"/>
        </w:rPr>
        <w:t xml:space="preserve"> и</w:t>
      </w:r>
      <w:r w:rsidR="00DB72FD" w:rsidRPr="00706600">
        <w:rPr>
          <w:rFonts w:ascii="Times New Roman" w:hAnsi="Times New Roman" w:cs="Times New Roman"/>
          <w:sz w:val="20"/>
          <w:szCs w:val="20"/>
        </w:rPr>
        <w:t xml:space="preserve"> Наблюдательный совет Фонда</w:t>
      </w:r>
      <w:r w:rsidR="002665EC" w:rsidRPr="00706600">
        <w:rPr>
          <w:rFonts w:ascii="Times New Roman" w:hAnsi="Times New Roman" w:cs="Times New Roman"/>
          <w:sz w:val="20"/>
          <w:szCs w:val="20"/>
        </w:rPr>
        <w:t>,</w:t>
      </w:r>
      <w:r w:rsidR="00DB72FD" w:rsidRPr="00706600">
        <w:rPr>
          <w:rFonts w:ascii="Times New Roman" w:hAnsi="Times New Roman" w:cs="Times New Roman"/>
          <w:sz w:val="20"/>
          <w:szCs w:val="20"/>
        </w:rPr>
        <w:t xml:space="preserve"> к </w:t>
      </w:r>
      <w:r w:rsidR="002665EC" w:rsidRPr="00706600">
        <w:rPr>
          <w:rFonts w:ascii="Times New Roman" w:hAnsi="Times New Roman" w:cs="Times New Roman"/>
          <w:sz w:val="20"/>
          <w:szCs w:val="20"/>
        </w:rPr>
        <w:t>компетенции</w:t>
      </w:r>
      <w:r w:rsidR="00DB72FD" w:rsidRPr="00706600">
        <w:rPr>
          <w:rFonts w:ascii="Times New Roman" w:hAnsi="Times New Roman" w:cs="Times New Roman"/>
          <w:sz w:val="20"/>
          <w:szCs w:val="20"/>
        </w:rPr>
        <w:t xml:space="preserve"> котор</w:t>
      </w:r>
      <w:r w:rsidR="00FB20C2" w:rsidRPr="00706600">
        <w:rPr>
          <w:rFonts w:ascii="Times New Roman" w:hAnsi="Times New Roman" w:cs="Times New Roman"/>
          <w:sz w:val="20"/>
          <w:szCs w:val="20"/>
        </w:rPr>
        <w:t>ого(</w:t>
      </w:r>
      <w:r w:rsidR="002665EC" w:rsidRPr="00706600">
        <w:rPr>
          <w:rFonts w:ascii="Times New Roman" w:hAnsi="Times New Roman" w:cs="Times New Roman"/>
          <w:sz w:val="20"/>
          <w:szCs w:val="20"/>
        </w:rPr>
        <w:t>ых</w:t>
      </w:r>
      <w:r w:rsidR="00FB20C2" w:rsidRPr="00706600">
        <w:rPr>
          <w:rFonts w:ascii="Times New Roman" w:hAnsi="Times New Roman" w:cs="Times New Roman"/>
          <w:sz w:val="20"/>
          <w:szCs w:val="20"/>
        </w:rPr>
        <w:t>)</w:t>
      </w:r>
      <w:r w:rsidR="00DB72FD" w:rsidRPr="00706600">
        <w:rPr>
          <w:rFonts w:ascii="Times New Roman" w:hAnsi="Times New Roman" w:cs="Times New Roman"/>
          <w:sz w:val="20"/>
          <w:szCs w:val="20"/>
        </w:rPr>
        <w:t xml:space="preserve"> относится принятие решения о предоставлении финансовой поддержки по </w:t>
      </w:r>
      <w:r w:rsidR="002F75A1" w:rsidRPr="00706600">
        <w:rPr>
          <w:rFonts w:ascii="Times New Roman" w:hAnsi="Times New Roman" w:cs="Times New Roman"/>
          <w:sz w:val="20"/>
          <w:szCs w:val="20"/>
        </w:rPr>
        <w:t>З</w:t>
      </w:r>
      <w:r w:rsidR="002665EC" w:rsidRPr="00706600">
        <w:rPr>
          <w:rFonts w:ascii="Times New Roman" w:hAnsi="Times New Roman" w:cs="Times New Roman"/>
          <w:sz w:val="20"/>
          <w:szCs w:val="20"/>
        </w:rPr>
        <w:t>аявке</w:t>
      </w:r>
      <w:r w:rsidR="002F75A1" w:rsidRPr="00706600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="00DB72FD" w:rsidRPr="00706600">
        <w:rPr>
          <w:rFonts w:ascii="Times New Roman" w:hAnsi="Times New Roman" w:cs="Times New Roman"/>
          <w:sz w:val="20"/>
          <w:szCs w:val="20"/>
        </w:rPr>
        <w:t>.</w:t>
      </w:r>
    </w:p>
    <w:p w14:paraId="7B609BE4" w14:textId="75F0B073" w:rsidR="00405B98" w:rsidRPr="00706600" w:rsidRDefault="00405B98" w:rsidP="004F3385">
      <w:pPr>
        <w:pStyle w:val="ConsPlusNormal"/>
        <w:keepNext/>
        <w:keepLines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Менеджер </w:t>
      </w:r>
      <w:r w:rsidR="002665EC" w:rsidRPr="0070660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заявки</w:t>
      </w:r>
      <w:r w:rsidR="00FD7E3B" w:rsidRPr="00706600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–</w:t>
      </w:r>
      <w:r w:rsidR="007778EE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сотрудник Фонда, выполняющий функции взаимодействия с Заявителем по </w:t>
      </w:r>
      <w:r w:rsidR="002F75A1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Заявке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организации проведения экспертиз и принятия решения </w:t>
      </w:r>
      <w:r w:rsidR="00B02D90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Коллегиальным органом Фонда 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 финансировании </w:t>
      </w:r>
      <w:r w:rsidR="000B5C59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Заявки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44497250" w14:textId="0F44A237" w:rsidR="00405B98" w:rsidRPr="00706600" w:rsidRDefault="00405B98" w:rsidP="004F3385">
      <w:pPr>
        <w:pStyle w:val="ConsPlusNormal"/>
        <w:keepNext/>
        <w:keepLines/>
        <w:ind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Независимая экспертиза </w:t>
      </w:r>
      <w:r w:rsidR="00B10E26"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З</w:t>
      </w:r>
      <w:r w:rsidR="002665EC"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аявки</w:t>
      </w: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– </w:t>
      </w:r>
      <w:r w:rsidR="00B30B8C" w:rsidRPr="00706600">
        <w:rPr>
          <w:rFonts w:ascii="Times New Roman" w:hAnsi="Times New Roman" w:cs="Times New Roman"/>
          <w:sz w:val="20"/>
          <w:szCs w:val="20"/>
        </w:rPr>
        <w:t xml:space="preserve">экспертиза, проводимая за счет и по поручению Фонда сторонней по отношению к Заявителю и/или участникам Заявки организацией, осуществляющей специализированную деятельность по экспертизе, обладающей достаточным опытом для подготовки экспертного заключения, по </w:t>
      </w:r>
      <w:r w:rsidR="000B5C59" w:rsidRPr="00706600">
        <w:rPr>
          <w:rFonts w:ascii="Times New Roman" w:hAnsi="Times New Roman" w:cs="Times New Roman"/>
          <w:sz w:val="20"/>
          <w:szCs w:val="20"/>
        </w:rPr>
        <w:t>существу,</w:t>
      </w:r>
      <w:r w:rsidR="000B5C59" w:rsidRPr="00706600">
        <w:rPr>
          <w:sz w:val="20"/>
          <w:szCs w:val="20"/>
        </w:rPr>
        <w:t xml:space="preserve"> </w:t>
      </w:r>
      <w:r w:rsidR="000B5C59" w:rsidRPr="00706600">
        <w:rPr>
          <w:rFonts w:ascii="Times New Roman" w:hAnsi="Times New Roman" w:cs="Times New Roman"/>
          <w:sz w:val="20"/>
          <w:szCs w:val="20"/>
        </w:rPr>
        <w:t>и соответствующей требованиям, указанным в приложении № 1 к настоящему Стандарту.</w:t>
      </w:r>
    </w:p>
    <w:p w14:paraId="50B343E6" w14:textId="3B8D0635" w:rsidR="00405B98" w:rsidRPr="00706600" w:rsidRDefault="00405B98" w:rsidP="004F3385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b/>
          <w:sz w:val="20"/>
          <w:szCs w:val="20"/>
        </w:rPr>
        <w:t xml:space="preserve">Основные участники </w:t>
      </w:r>
      <w:r w:rsidR="0046128F" w:rsidRPr="00706600">
        <w:rPr>
          <w:rFonts w:ascii="Times New Roman" w:hAnsi="Times New Roman" w:cs="Times New Roman"/>
          <w:b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– лица, участие которых в рассматриваемо</w:t>
      </w:r>
      <w:r w:rsidR="006E0944" w:rsidRPr="00706600">
        <w:rPr>
          <w:rFonts w:ascii="Times New Roman" w:hAnsi="Times New Roman" w:cs="Times New Roman"/>
          <w:sz w:val="20"/>
          <w:szCs w:val="20"/>
        </w:rPr>
        <w:t>й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6E0944" w:rsidRPr="00706600">
        <w:rPr>
          <w:rFonts w:ascii="Times New Roman" w:hAnsi="Times New Roman" w:cs="Times New Roman"/>
          <w:sz w:val="20"/>
          <w:szCs w:val="20"/>
        </w:rPr>
        <w:t>заявке</w:t>
      </w:r>
      <w:r w:rsidR="0072139F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является критичным для е</w:t>
      </w:r>
      <w:r w:rsidR="00E73CB3" w:rsidRPr="00706600">
        <w:rPr>
          <w:rFonts w:ascii="Times New Roman" w:hAnsi="Times New Roman" w:cs="Times New Roman"/>
          <w:sz w:val="20"/>
          <w:szCs w:val="20"/>
        </w:rPr>
        <w:t>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успешной реализации, включая ключевых исполнителей, обладающих компетенциями, необходимыми при осуществлении определенных видов деятельности; лица, предоставляющие финансирование и обеспечение по </w:t>
      </w:r>
      <w:r w:rsidR="006E094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(финансовые организации, инвесторы, поручители, гаранты, залогодатели); лица, предоставляющие доступ к ключевым активам по </w:t>
      </w:r>
      <w:r w:rsidR="006E094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(например, патент, технологию/ноу-хау, земельный участок); лизинговые компании; банки. </w:t>
      </w:r>
    </w:p>
    <w:p w14:paraId="0840AA6C" w14:textId="77777777" w:rsidR="00405B98" w:rsidRPr="00706600" w:rsidRDefault="00405B98" w:rsidP="004F3385">
      <w:pPr>
        <w:keepNext/>
        <w:keepLines/>
        <w:ind w:left="-13" w:right="-1" w:firstLine="7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06600">
        <w:rPr>
          <w:rFonts w:ascii="Times New Roman" w:hAnsi="Times New Roman" w:cs="Times New Roman"/>
          <w:b/>
          <w:sz w:val="20"/>
          <w:szCs w:val="20"/>
        </w:rPr>
        <w:lastRenderedPageBreak/>
        <w:t>Обеспечение возврата займа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– виды обеспечения, принимаемые Фондом и предусмотренные Стандартом </w:t>
      </w:r>
      <w:r w:rsidR="00FB0D81" w:rsidRPr="00706600">
        <w:rPr>
          <w:rFonts w:ascii="Times New Roman" w:hAnsi="Times New Roman" w:cs="Times New Roman"/>
          <w:sz w:val="20"/>
          <w:szCs w:val="20"/>
        </w:rPr>
        <w:t xml:space="preserve">Фонда </w:t>
      </w:r>
      <w:r w:rsidR="00DB3B75"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Порядок обеспечения возврата займов, предоставленных в качестве </w:t>
      </w:r>
      <w:r w:rsidR="001357EB" w:rsidRPr="00706600">
        <w:rPr>
          <w:rFonts w:ascii="Times New Roman" w:hAnsi="Times New Roman" w:cs="Times New Roman"/>
          <w:sz w:val="20"/>
          <w:szCs w:val="20"/>
        </w:rPr>
        <w:t>финансирования проектов</w:t>
      </w:r>
      <w:r w:rsidR="00A60D4A" w:rsidRPr="00706600">
        <w:rPr>
          <w:rFonts w:ascii="Times New Roman" w:hAnsi="Times New Roman" w:cs="Times New Roman"/>
          <w:sz w:val="20"/>
          <w:szCs w:val="20"/>
        </w:rPr>
        <w:t>"</w:t>
      </w:r>
      <w:r w:rsidR="001357EB"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(далее </w:t>
      </w:r>
      <w:r w:rsidR="00DB3B75"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="001357EB"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Стандарт обеспечения возврата займов)</w:t>
      </w:r>
      <w:r w:rsidR="002717BA"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3182F9C" w14:textId="77777777" w:rsidR="0085705B" w:rsidRPr="00706600" w:rsidRDefault="005D2101" w:rsidP="0085705B">
      <w:pPr>
        <w:pStyle w:val="ConsPlusNormal"/>
        <w:keepNext/>
        <w:keepLines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Приостановление работы по заявке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– происходит если:</w:t>
      </w:r>
    </w:p>
    <w:p w14:paraId="118464D8" w14:textId="34BD13D7" w:rsidR="0085705B" w:rsidRPr="00706600" w:rsidRDefault="0085705B" w:rsidP="00A923A1">
      <w:pPr>
        <w:pStyle w:val="ConsPlusNormal"/>
        <w:keepNext/>
        <w:keepLines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завершена комплексная 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экспертиза, </w:t>
      </w:r>
      <w:r w:rsidR="000B5C59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Заявка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рассмотрен</w:t>
      </w:r>
      <w:r w:rsidR="000B5C59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а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Коллегиальном органе Фонда и 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>принято решение о предоставлении финансирования,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но в течение установленного срока не заключен договор займа</w:t>
      </w:r>
      <w:r w:rsidRPr="00706600">
        <w:rPr>
          <w:rStyle w:val="a7"/>
          <w:rFonts w:ascii="Times New Roman" w:eastAsiaTheme="minorEastAsia" w:hAnsi="Times New Roman"/>
          <w:szCs w:val="20"/>
          <w:lang w:eastAsia="ru-RU"/>
        </w:rPr>
        <w:footnoteReference w:id="1"/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00E995FF" w14:textId="3672D732" w:rsidR="00A923A1" w:rsidRPr="00706600" w:rsidRDefault="0085705B" w:rsidP="00A923A1">
      <w:pPr>
        <w:pStyle w:val="ConsPlusNormal"/>
        <w:keepNext/>
        <w:keepLines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завершена комплексная 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экспертиза, </w:t>
      </w:r>
      <w:r w:rsidR="000B5C59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Заявка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рассмотрен</w:t>
      </w:r>
      <w:r w:rsidR="000B5C59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а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Коллегиальном органе Фонда и принято решение </w:t>
      </w:r>
      <w:r w:rsidRPr="00706600">
        <w:rPr>
          <w:rFonts w:ascii="Times New Roman" w:hAnsi="Times New Roman" w:cs="Times New Roman"/>
          <w:sz w:val="20"/>
          <w:szCs w:val="20"/>
        </w:rPr>
        <w:t xml:space="preserve">об отложении принятия решения по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до получения дополнительной информации/устранения выявленных недостатков,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но 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течение установленного срока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решение не исполнено Заявителем;</w:t>
      </w:r>
    </w:p>
    <w:p w14:paraId="4B1A84D4" w14:textId="408E12D6" w:rsidR="0085705B" w:rsidRPr="00706600" w:rsidRDefault="0085705B" w:rsidP="00A923A1">
      <w:pPr>
        <w:pStyle w:val="ConsPlusNormal"/>
        <w:keepNext/>
        <w:keepLines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на этапе комплексной экспертизы или по ее завершению до вынесения </w:t>
      </w:r>
      <w:r w:rsidR="00713E74"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>Заявки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 Коллегиальный орган Фонда Заявителем не устранены недостатки, не представлены затребованные документы, не актуализировалась информация в течение установленного срока</w:t>
      </w:r>
      <w:r w:rsidRPr="00706600">
        <w:rPr>
          <w:rStyle w:val="a7"/>
          <w:rFonts w:ascii="Times New Roman" w:eastAsiaTheme="minorEastAsia" w:hAnsi="Times New Roman"/>
          <w:szCs w:val="20"/>
          <w:lang w:eastAsia="ru-RU"/>
        </w:rPr>
        <w:footnoteReference w:id="2"/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>;</w:t>
      </w:r>
    </w:p>
    <w:p w14:paraId="322E8097" w14:textId="3ECEA970" w:rsidR="0085705B" w:rsidRPr="00706600" w:rsidRDefault="0085705B" w:rsidP="00293DC7">
      <w:pPr>
        <w:pStyle w:val="ConsPlusNormal"/>
        <w:keepNext/>
        <w:keepLines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Заявка отозвана Заявителем до 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завершения процедуры комплексной 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экспертизы и отбора </w:t>
      </w:r>
      <w:r w:rsidR="000B5C59"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p w14:paraId="6F1919A4" w14:textId="11598420" w:rsidR="005D2101" w:rsidRPr="00706600" w:rsidRDefault="005D2101" w:rsidP="0085705B">
      <w:pPr>
        <w:pStyle w:val="ConsPlusNormal"/>
        <w:keepNext/>
        <w:keepLines/>
        <w:tabs>
          <w:tab w:val="left" w:pos="284"/>
          <w:tab w:val="left" w:pos="993"/>
        </w:tabs>
        <w:ind w:left="709"/>
        <w:jc w:val="both"/>
        <w:rPr>
          <w:rFonts w:ascii="Times New Roman" w:eastAsia="Times New Roman" w:hAnsi="Times New Roman" w:cs="Times New Roman"/>
          <w:bCs/>
          <w:spacing w:val="3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Прекращение работы по заявке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– происходит если: </w:t>
      </w:r>
    </w:p>
    <w:p w14:paraId="30F98B1C" w14:textId="36249E34" w:rsidR="005D2101" w:rsidRPr="00706600" w:rsidRDefault="005D2101" w:rsidP="005D2101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на этапе экспертизы и отбора </w:t>
      </w:r>
      <w:r w:rsidR="000B5C59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выявлены замечания, которые носят критический характер и не могут быть устранены;</w:t>
      </w:r>
    </w:p>
    <w:p w14:paraId="5BC4CD12" w14:textId="69E97DAC" w:rsidR="005D2101" w:rsidRPr="00706600" w:rsidRDefault="005D2101" w:rsidP="005D2101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на этапе входной </w:t>
      </w:r>
      <w:r w:rsidRPr="0070660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экспертизы Заявителем не устранены недостатки, не представлены затребованные документы, не актуализировалась информация </w:t>
      </w:r>
      <w:r w:rsidRPr="00706600">
        <w:rPr>
          <w:rFonts w:ascii="Times New Roman" w:hAnsi="Times New Roman" w:cs="Times New Roman"/>
          <w:sz w:val="20"/>
          <w:szCs w:val="20"/>
        </w:rPr>
        <w:t xml:space="preserve">более </w:t>
      </w:r>
      <w:bookmarkStart w:id="12" w:name="_Hlk102908770"/>
      <w:r w:rsidR="008466AD" w:rsidRPr="00706600">
        <w:rPr>
          <w:rFonts w:ascii="Times New Roman" w:hAnsi="Times New Roman" w:cs="Times New Roman"/>
          <w:sz w:val="20"/>
          <w:szCs w:val="20"/>
        </w:rPr>
        <w:t>1</w:t>
      </w:r>
      <w:r w:rsidRPr="00706600">
        <w:rPr>
          <w:rFonts w:ascii="Times New Roman" w:hAnsi="Times New Roman" w:cs="Times New Roman"/>
          <w:sz w:val="20"/>
          <w:szCs w:val="20"/>
        </w:rPr>
        <w:t xml:space="preserve"> (</w:t>
      </w:r>
      <w:r w:rsidR="008466AD" w:rsidRPr="00706600">
        <w:rPr>
          <w:rFonts w:ascii="Times New Roman" w:hAnsi="Times New Roman" w:cs="Times New Roman"/>
          <w:sz w:val="20"/>
          <w:szCs w:val="20"/>
        </w:rPr>
        <w:t>Одного</w:t>
      </w:r>
      <w:r w:rsidRPr="00706600">
        <w:rPr>
          <w:rFonts w:ascii="Times New Roman" w:hAnsi="Times New Roman" w:cs="Times New Roman"/>
          <w:sz w:val="20"/>
          <w:szCs w:val="20"/>
        </w:rPr>
        <w:t xml:space="preserve">) </w:t>
      </w:r>
      <w:r w:rsidR="00EE5BF4" w:rsidRPr="00706600">
        <w:rPr>
          <w:rFonts w:ascii="Times New Roman" w:hAnsi="Times New Roman" w:cs="Times New Roman"/>
          <w:sz w:val="20"/>
          <w:szCs w:val="20"/>
        </w:rPr>
        <w:t>месяц</w:t>
      </w:r>
      <w:r w:rsidR="008466AD" w:rsidRPr="00706600">
        <w:rPr>
          <w:rFonts w:ascii="Times New Roman" w:hAnsi="Times New Roman" w:cs="Times New Roman"/>
          <w:sz w:val="20"/>
          <w:szCs w:val="20"/>
        </w:rPr>
        <w:t>а</w:t>
      </w:r>
      <w:bookmarkEnd w:id="12"/>
      <w:r w:rsidRPr="00706600">
        <w:rPr>
          <w:rFonts w:ascii="Times New Roman" w:hAnsi="Times New Roman" w:cs="Times New Roman"/>
          <w:sz w:val="20"/>
          <w:szCs w:val="20"/>
        </w:rPr>
        <w:t>;</w:t>
      </w:r>
    </w:p>
    <w:p w14:paraId="27FC2141" w14:textId="4D14FE44" w:rsidR="005D2101" w:rsidRPr="00706600" w:rsidRDefault="00EE5BF4" w:rsidP="005D2101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приостановлена работа по Заявке</w:t>
      </w:r>
      <w:r w:rsidR="005D2101" w:rsidRPr="00706600">
        <w:rPr>
          <w:rFonts w:ascii="Times New Roman" w:hAnsi="Times New Roman" w:cs="Times New Roman"/>
          <w:sz w:val="20"/>
          <w:szCs w:val="20"/>
        </w:rPr>
        <w:t xml:space="preserve"> более </w:t>
      </w:r>
      <w:r w:rsidR="008466AD" w:rsidRPr="00706600">
        <w:rPr>
          <w:rFonts w:ascii="Times New Roman" w:hAnsi="Times New Roman" w:cs="Times New Roman"/>
          <w:sz w:val="20"/>
          <w:szCs w:val="20"/>
        </w:rPr>
        <w:t>1 (Одного) месяца</w:t>
      </w:r>
      <w:r w:rsidR="005D2101" w:rsidRPr="00706600">
        <w:rPr>
          <w:rFonts w:ascii="Times New Roman" w:hAnsi="Times New Roman" w:cs="Times New Roman"/>
          <w:sz w:val="20"/>
          <w:szCs w:val="20"/>
        </w:rPr>
        <w:t>;</w:t>
      </w:r>
    </w:p>
    <w:p w14:paraId="0E947BCE" w14:textId="0F7125E6" w:rsidR="005D2101" w:rsidRPr="00706600" w:rsidRDefault="005D2101" w:rsidP="005D2101">
      <w:pPr>
        <w:pStyle w:val="ConsPlusNormal"/>
        <w:keepNext/>
        <w:keepLines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завершена комплексная экспертиза, заявка рассмотрена на </w:t>
      </w:r>
      <w:r w:rsidR="00EE5BF4" w:rsidRPr="00706600">
        <w:rPr>
          <w:rFonts w:ascii="Times New Roman" w:hAnsi="Times New Roman" w:cs="Times New Roman"/>
          <w:sz w:val="20"/>
          <w:szCs w:val="20"/>
        </w:rPr>
        <w:t>Наблюдательном совете</w:t>
      </w:r>
      <w:r w:rsidRPr="00706600">
        <w:rPr>
          <w:rFonts w:ascii="Times New Roman" w:hAnsi="Times New Roman" w:cs="Times New Roman"/>
          <w:sz w:val="20"/>
          <w:szCs w:val="20"/>
        </w:rPr>
        <w:t>, принято решение о предоставлении финансирования, но в течение установленного срока не заключен договор займа</w:t>
      </w:r>
      <w:r w:rsidR="00CA35BB" w:rsidRPr="00706600">
        <w:rPr>
          <w:rStyle w:val="a7"/>
          <w:rFonts w:ascii="Times New Roman" w:hAnsi="Times New Roman"/>
          <w:szCs w:val="20"/>
        </w:rPr>
        <w:footnoteReference w:id="3"/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p w14:paraId="16250059" w14:textId="0E495D62" w:rsidR="00B10E26" w:rsidRPr="00706600" w:rsidRDefault="00B10E26" w:rsidP="004F3385">
      <w:pPr>
        <w:pStyle w:val="ConsPlusNormal"/>
        <w:keepNext/>
        <w:keepLines/>
        <w:ind w:firstLine="709"/>
        <w:jc w:val="both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bookmarkStart w:id="13" w:name="_Hlk102908856"/>
      <w:bookmarkStart w:id="14" w:name="_Hlk102908867"/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Региональная гарантийная организация (РГО) </w:t>
      </w:r>
      <w:r w:rsidRPr="0070660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- фонд содействия кредитованию (гарантийный фонд, фонд поручительств), участником </w:t>
      </w:r>
      <w:r w:rsidR="00946AA7" w:rsidRPr="00706600">
        <w:rPr>
          <w:rFonts w:ascii="Times New Roman" w:eastAsia="Times New Roman" w:hAnsi="Times New Roman" w:cs="Times New Roman"/>
          <w:spacing w:val="3"/>
          <w:sz w:val="20"/>
          <w:szCs w:val="20"/>
        </w:rPr>
        <w:t>которого является</w:t>
      </w:r>
      <w:r w:rsidRPr="0070660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субъект Российской Федерации и признаваемый региональной гарантийной организацией в соответствии со статьей 15 Федерального закона от 24.07.2007 № 209-ФЗ "О развитии малого и среднего предпринимательства в Российской Федерации."</w:t>
      </w:r>
    </w:p>
    <w:bookmarkEnd w:id="13"/>
    <w:p w14:paraId="33D698DF" w14:textId="570FD9D7" w:rsidR="00405B98" w:rsidRPr="00706600" w:rsidRDefault="00405B98" w:rsidP="004F3385">
      <w:pPr>
        <w:pStyle w:val="ConsPlusNormal"/>
        <w:keepNext/>
        <w:keepLines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Сайт Фонда</w:t>
      </w:r>
      <w:r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 </w:t>
      </w:r>
      <w:r w:rsidR="003A4E00" w:rsidRPr="00706600">
        <w:rPr>
          <w:rFonts w:ascii="Times New Roman" w:eastAsia="Times New Roman" w:hAnsi="Times New Roman" w:cs="Times New Roman"/>
          <w:bCs/>
          <w:spacing w:val="3"/>
          <w:sz w:val="20"/>
          <w:szCs w:val="20"/>
        </w:rPr>
        <w:t xml:space="preserve">– </w:t>
      </w:r>
      <w:r w:rsidR="001D7726" w:rsidRPr="0070660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1D7726" w:rsidRPr="00706600">
        <w:rPr>
          <w:rFonts w:ascii="Times New Roman" w:hAnsi="Times New Roman" w:cs="Times New Roman"/>
          <w:sz w:val="20"/>
          <w:szCs w:val="20"/>
        </w:rPr>
        <w:t>.</w:t>
      </w:r>
      <w:r w:rsidR="00F15684" w:rsidRPr="00706600">
        <w:rPr>
          <w:rFonts w:ascii="Times New Roman" w:hAnsi="Times New Roman" w:cs="Times New Roman"/>
          <w:sz w:val="20"/>
          <w:szCs w:val="20"/>
          <w:lang w:val="en-US"/>
        </w:rPr>
        <w:t>mybusiness</w:t>
      </w:r>
      <w:r w:rsidR="00F15684" w:rsidRPr="00706600">
        <w:rPr>
          <w:rFonts w:ascii="Times New Roman" w:hAnsi="Times New Roman" w:cs="Times New Roman"/>
          <w:sz w:val="20"/>
          <w:szCs w:val="20"/>
        </w:rPr>
        <w:t>79.</w:t>
      </w:r>
      <w:r w:rsidR="00F15684" w:rsidRPr="0070660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bookmarkEnd w:id="14"/>
    <w:p w14:paraId="41DBEAE5" w14:textId="4C5BE5E1" w:rsidR="00405B98" w:rsidRPr="00706600" w:rsidRDefault="00405B98" w:rsidP="004F3385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b/>
          <w:sz w:val="20"/>
          <w:szCs w:val="20"/>
        </w:rPr>
        <w:t>Субъект деятельности в сфере промышленности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–</w:t>
      </w:r>
      <w:r w:rsidR="000B27F3" w:rsidRPr="00706600">
        <w:rPr>
          <w:rFonts w:ascii="Times New Roman" w:hAnsi="Times New Roman" w:cs="Times New Roman"/>
          <w:sz w:val="20"/>
          <w:szCs w:val="20"/>
        </w:rPr>
        <w:t xml:space="preserve"> </w:t>
      </w:r>
      <w:bookmarkStart w:id="15" w:name="_Hlk102908835"/>
      <w:r w:rsidRPr="00706600">
        <w:rPr>
          <w:rFonts w:ascii="Times New Roman" w:hAnsi="Times New Roman" w:cs="Times New Roman"/>
          <w:sz w:val="20"/>
          <w:szCs w:val="20"/>
        </w:rPr>
        <w:t>юридическ</w:t>
      </w:r>
      <w:r w:rsidR="000B27F3" w:rsidRPr="00706600">
        <w:rPr>
          <w:rFonts w:ascii="Times New Roman" w:hAnsi="Times New Roman" w:cs="Times New Roman"/>
          <w:sz w:val="20"/>
          <w:szCs w:val="20"/>
        </w:rPr>
        <w:t>ие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лиц</w:t>
      </w:r>
      <w:r w:rsidR="000B27F3" w:rsidRPr="00706600">
        <w:rPr>
          <w:rFonts w:ascii="Times New Roman" w:hAnsi="Times New Roman" w:cs="Times New Roman"/>
          <w:sz w:val="20"/>
          <w:szCs w:val="20"/>
        </w:rPr>
        <w:t>а, индивидуальные предприниматели</w:t>
      </w:r>
      <w:r w:rsidRPr="00706600">
        <w:rPr>
          <w:rFonts w:ascii="Times New Roman" w:hAnsi="Times New Roman" w:cs="Times New Roman"/>
          <w:sz w:val="20"/>
          <w:szCs w:val="20"/>
        </w:rPr>
        <w:t xml:space="preserve">, </w:t>
      </w:r>
      <w:r w:rsidR="00192E43" w:rsidRPr="00706600">
        <w:rPr>
          <w:rFonts w:ascii="Times New Roman" w:hAnsi="Times New Roman" w:cs="Times New Roman"/>
          <w:sz w:val="20"/>
          <w:szCs w:val="20"/>
        </w:rPr>
        <w:t xml:space="preserve">зарегистрированные и/или </w:t>
      </w:r>
      <w:r w:rsidR="00A95566" w:rsidRPr="00706600">
        <w:rPr>
          <w:rFonts w:ascii="Times New Roman" w:hAnsi="Times New Roman" w:cs="Times New Roman"/>
          <w:sz w:val="20"/>
          <w:szCs w:val="20"/>
        </w:rPr>
        <w:t>осуществляющ</w:t>
      </w:r>
      <w:r w:rsidR="003642B7" w:rsidRPr="00706600">
        <w:rPr>
          <w:rFonts w:ascii="Times New Roman" w:hAnsi="Times New Roman" w:cs="Times New Roman"/>
          <w:sz w:val="20"/>
          <w:szCs w:val="20"/>
        </w:rPr>
        <w:t>и</w:t>
      </w:r>
      <w:r w:rsidR="00A95566" w:rsidRPr="00706600">
        <w:rPr>
          <w:rFonts w:ascii="Times New Roman" w:hAnsi="Times New Roman" w:cs="Times New Roman"/>
          <w:sz w:val="20"/>
          <w:szCs w:val="20"/>
        </w:rPr>
        <w:t xml:space="preserve">е деятельность в сфере промышленности </w:t>
      </w:r>
      <w:r w:rsidR="00D55934" w:rsidRPr="00706600">
        <w:rPr>
          <w:rFonts w:ascii="Times New Roman" w:hAnsi="Times New Roman" w:cs="Times New Roman"/>
          <w:sz w:val="20"/>
          <w:szCs w:val="20"/>
        </w:rPr>
        <w:t>на</w:t>
      </w:r>
      <w:r w:rsidR="00946AA7">
        <w:rPr>
          <w:rFonts w:ascii="Times New Roman" w:hAnsi="Times New Roman" w:cs="Times New Roman"/>
          <w:sz w:val="20"/>
          <w:szCs w:val="20"/>
        </w:rPr>
        <w:t xml:space="preserve"> </w:t>
      </w:r>
      <w:r w:rsidR="00D55934" w:rsidRPr="00706600">
        <w:rPr>
          <w:rFonts w:ascii="Times New Roman" w:hAnsi="Times New Roman" w:cs="Times New Roman"/>
          <w:sz w:val="20"/>
          <w:szCs w:val="20"/>
        </w:rPr>
        <w:t xml:space="preserve">территории </w:t>
      </w:r>
      <w:r w:rsidR="00A95566" w:rsidRPr="00706600">
        <w:rPr>
          <w:rFonts w:ascii="Times New Roman" w:hAnsi="Times New Roman" w:cs="Times New Roman"/>
          <w:sz w:val="20"/>
          <w:szCs w:val="20"/>
        </w:rPr>
        <w:t>Еврейской автономной области.</w:t>
      </w:r>
      <w:r w:rsidR="00D55934" w:rsidRPr="00706600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15"/>
    <w:p w14:paraId="70E1F04F" w14:textId="77777777" w:rsidR="00B80907" w:rsidRPr="00706600" w:rsidRDefault="006235FA" w:rsidP="00B80907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b/>
          <w:bCs/>
          <w:sz w:val="20"/>
          <w:szCs w:val="20"/>
        </w:rPr>
        <w:t>Фонд</w:t>
      </w:r>
      <w:r w:rsidRPr="00706600">
        <w:rPr>
          <w:rFonts w:ascii="Times New Roman" w:hAnsi="Times New Roman" w:cs="Times New Roman"/>
          <w:sz w:val="20"/>
          <w:szCs w:val="20"/>
        </w:rPr>
        <w:t xml:space="preserve"> – Некоммерческая организация – Фонд «Микрокредитная компания Еврейской автономной области»</w:t>
      </w:r>
      <w:r w:rsidR="004068C9" w:rsidRPr="00706600">
        <w:rPr>
          <w:rFonts w:ascii="Times New Roman" w:hAnsi="Times New Roman" w:cs="Times New Roman"/>
          <w:sz w:val="20"/>
          <w:szCs w:val="20"/>
        </w:rPr>
        <w:t>, являющаяся региональным фондом промышленности Еврейской автономной области на основании постановления правительства Еврейской автономной области от 03.12.2021 г. № 494-пп.</w:t>
      </w:r>
      <w:r w:rsidR="002D5DC7" w:rsidRPr="00706600">
        <w:rPr>
          <w:rFonts w:ascii="Times New Roman" w:hAnsi="Times New Roman" w:cs="Times New Roman"/>
          <w:sz w:val="20"/>
          <w:szCs w:val="20"/>
        </w:rPr>
        <w:t xml:space="preserve"> </w:t>
      </w:r>
      <w:bookmarkStart w:id="16" w:name="_Toc437460692"/>
      <w:bookmarkStart w:id="17" w:name="_Toc424117593"/>
      <w:bookmarkStart w:id="18" w:name="_Toc529800195"/>
    </w:p>
    <w:p w14:paraId="44CC5D51" w14:textId="3AA54201" w:rsidR="00B80907" w:rsidRPr="00706600" w:rsidRDefault="00B80907" w:rsidP="00B80907">
      <w:pPr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понятия, используемые в настоящем Стандарте, употребляются в значениях, установленных действующем законодательством Российской Федерации.</w:t>
      </w:r>
    </w:p>
    <w:p w14:paraId="2D9A405B" w14:textId="77777777" w:rsidR="00B10E26" w:rsidRPr="00706600" w:rsidRDefault="00B10E26" w:rsidP="00AB1924">
      <w:pPr>
        <w:keepNext/>
        <w:keepLines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</w:p>
    <w:p w14:paraId="4D139C3B" w14:textId="1B3078E2" w:rsidR="00405B98" w:rsidRPr="00706600" w:rsidRDefault="001D7726" w:rsidP="00AB1924">
      <w:pPr>
        <w:keepNext/>
        <w:keepLines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3. </w:t>
      </w:r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>Условия программы</w:t>
      </w:r>
      <w:bookmarkStart w:id="19" w:name="_Toc424117594"/>
      <w:bookmarkEnd w:id="16"/>
      <w:bookmarkEnd w:id="17"/>
      <w:bookmarkEnd w:id="18"/>
    </w:p>
    <w:p w14:paraId="1B9F84C1" w14:textId="77777777" w:rsidR="00EE5BF4" w:rsidRPr="00706600" w:rsidRDefault="00EE5BF4" w:rsidP="00AB1924">
      <w:pPr>
        <w:keepNext/>
        <w:keepLines/>
        <w:tabs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</w:p>
    <w:p w14:paraId="045D6512" w14:textId="4CDA542A" w:rsidR="009940C0" w:rsidRPr="00706600" w:rsidRDefault="009940C0" w:rsidP="004F3385">
      <w:pPr>
        <w:pStyle w:val="a3"/>
        <w:keepNext/>
        <w:keepLines/>
        <w:tabs>
          <w:tab w:val="left" w:pos="0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8F3A29" w:rsidRPr="00706600">
        <w:rPr>
          <w:rFonts w:ascii="Times New Roman" w:hAnsi="Times New Roman" w:cs="Times New Roman"/>
          <w:sz w:val="20"/>
          <w:szCs w:val="20"/>
        </w:rPr>
        <w:t>П</w:t>
      </w:r>
      <w:r w:rsidRPr="00706600">
        <w:rPr>
          <w:rFonts w:ascii="Times New Roman" w:hAnsi="Times New Roman" w:cs="Times New Roman"/>
          <w:sz w:val="20"/>
          <w:szCs w:val="20"/>
        </w:rPr>
        <w:t xml:space="preserve">рограммой производится заемное финансирование </w:t>
      </w:r>
      <w:r w:rsidR="00192E43" w:rsidRPr="00706600">
        <w:rPr>
          <w:rFonts w:ascii="Times New Roman" w:hAnsi="Times New Roman" w:cs="Times New Roman"/>
          <w:sz w:val="20"/>
          <w:szCs w:val="20"/>
        </w:rPr>
        <w:t xml:space="preserve">Заявок </w:t>
      </w:r>
      <w:r w:rsidRPr="00706600">
        <w:rPr>
          <w:rFonts w:ascii="Times New Roman" w:hAnsi="Times New Roman" w:cs="Times New Roman"/>
          <w:sz w:val="20"/>
          <w:szCs w:val="20"/>
        </w:rPr>
        <w:t xml:space="preserve">Заявителей, осуществляющих свою деятельность по направлениям российской промышленности в отраслях, указанных в Приложении № </w:t>
      </w:r>
      <w:r w:rsidR="00DA7694" w:rsidRPr="00706600">
        <w:rPr>
          <w:rFonts w:ascii="Times New Roman" w:hAnsi="Times New Roman" w:cs="Times New Roman"/>
          <w:sz w:val="20"/>
          <w:szCs w:val="20"/>
        </w:rPr>
        <w:t>2</w:t>
      </w:r>
      <w:r w:rsidRPr="00706600">
        <w:rPr>
          <w:rFonts w:ascii="Times New Roman" w:hAnsi="Times New Roman" w:cs="Times New Roman"/>
          <w:sz w:val="20"/>
          <w:szCs w:val="20"/>
        </w:rPr>
        <w:t xml:space="preserve"> к настоящему Стандарту. </w:t>
      </w:r>
    </w:p>
    <w:p w14:paraId="0DFB0AA8" w14:textId="57DE9B35" w:rsidR="009940C0" w:rsidRPr="00706600" w:rsidRDefault="009940C0" w:rsidP="004F3385">
      <w:pPr>
        <w:pStyle w:val="a3"/>
        <w:keepNext/>
        <w:keepLines/>
        <w:tabs>
          <w:tab w:val="left" w:pos="0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3.1. В рамках настоящей программы осуществляется финансирование </w:t>
      </w:r>
      <w:r w:rsidR="00192E43" w:rsidRPr="00706600">
        <w:rPr>
          <w:rFonts w:ascii="Times New Roman" w:hAnsi="Times New Roman" w:cs="Times New Roman"/>
          <w:sz w:val="20"/>
          <w:szCs w:val="20"/>
        </w:rPr>
        <w:t xml:space="preserve">Заявок </w:t>
      </w:r>
      <w:r w:rsidRPr="00706600">
        <w:rPr>
          <w:rFonts w:ascii="Times New Roman" w:hAnsi="Times New Roman" w:cs="Times New Roman"/>
          <w:sz w:val="20"/>
          <w:szCs w:val="20"/>
        </w:rPr>
        <w:t xml:space="preserve">Заявителей, в соответствии со следующими условиями: </w:t>
      </w:r>
    </w:p>
    <w:p w14:paraId="72D47B76" w14:textId="77777777" w:rsidR="009940C0" w:rsidRPr="00706600" w:rsidRDefault="009940C0" w:rsidP="004F3385">
      <w:pPr>
        <w:pStyle w:val="a3"/>
        <w:keepNext/>
        <w:keepLines/>
        <w:tabs>
          <w:tab w:val="left" w:pos="0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срок займа - не более 3 лет; </w:t>
      </w:r>
    </w:p>
    <w:p w14:paraId="5C91530E" w14:textId="16EF009F" w:rsidR="009940C0" w:rsidRPr="00706600" w:rsidRDefault="009940C0" w:rsidP="004F3385">
      <w:pPr>
        <w:pStyle w:val="a3"/>
        <w:keepNext/>
        <w:keepLines/>
        <w:tabs>
          <w:tab w:val="left" w:pos="0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сумма займа - от 5 до </w:t>
      </w:r>
      <w:r w:rsidR="00117134" w:rsidRPr="00706600">
        <w:rPr>
          <w:rFonts w:ascii="Times New Roman" w:hAnsi="Times New Roman" w:cs="Times New Roman"/>
          <w:sz w:val="20"/>
          <w:szCs w:val="20"/>
        </w:rPr>
        <w:t>3</w:t>
      </w:r>
      <w:r w:rsidRPr="00706600">
        <w:rPr>
          <w:rFonts w:ascii="Times New Roman" w:hAnsi="Times New Roman" w:cs="Times New Roman"/>
          <w:sz w:val="20"/>
          <w:szCs w:val="20"/>
        </w:rPr>
        <w:t>0 млн</w:t>
      </w:r>
      <w:r w:rsidR="00E8271B" w:rsidRPr="00706600">
        <w:rPr>
          <w:rFonts w:ascii="Times New Roman" w:hAnsi="Times New Roman" w:cs="Times New Roman"/>
          <w:sz w:val="20"/>
          <w:szCs w:val="20"/>
        </w:rPr>
        <w:t>.</w:t>
      </w:r>
      <w:r w:rsidRPr="00706600">
        <w:rPr>
          <w:rFonts w:ascii="Times New Roman" w:hAnsi="Times New Roman" w:cs="Times New Roman"/>
          <w:sz w:val="20"/>
          <w:szCs w:val="20"/>
        </w:rPr>
        <w:t xml:space="preserve"> руб. </w:t>
      </w:r>
    </w:p>
    <w:p w14:paraId="4E2C1D39" w14:textId="5EB22FC6" w:rsidR="00E8271B" w:rsidRPr="00706600" w:rsidRDefault="00E8271B" w:rsidP="004F3385">
      <w:pPr>
        <w:pStyle w:val="a3"/>
        <w:keepNext/>
        <w:keepLines/>
        <w:tabs>
          <w:tab w:val="left" w:pos="0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Коллегиальный орган</w:t>
      </w:r>
      <w:r w:rsidR="009940C0" w:rsidRPr="00706600">
        <w:rPr>
          <w:rFonts w:ascii="Times New Roman" w:hAnsi="Times New Roman" w:cs="Times New Roman"/>
          <w:sz w:val="20"/>
          <w:szCs w:val="20"/>
        </w:rPr>
        <w:t xml:space="preserve"> Фонда при принятии решения о финансировании </w:t>
      </w:r>
      <w:r w:rsidR="00192E43" w:rsidRPr="00706600">
        <w:rPr>
          <w:rFonts w:ascii="Times New Roman" w:hAnsi="Times New Roman" w:cs="Times New Roman"/>
          <w:sz w:val="20"/>
          <w:szCs w:val="20"/>
        </w:rPr>
        <w:t xml:space="preserve">Заявок </w:t>
      </w:r>
      <w:r w:rsidR="009940C0" w:rsidRPr="00706600">
        <w:rPr>
          <w:rFonts w:ascii="Times New Roman" w:hAnsi="Times New Roman" w:cs="Times New Roman"/>
          <w:sz w:val="20"/>
          <w:szCs w:val="20"/>
        </w:rPr>
        <w:t xml:space="preserve">Заявителя, определяет сумму и срок займа, исходя из финансового состояния Заявителя, но не более суммы, запрошенной Заявителем. </w:t>
      </w:r>
    </w:p>
    <w:p w14:paraId="0D69E515" w14:textId="77777777" w:rsidR="00405B98" w:rsidRPr="00706600" w:rsidRDefault="009940C0" w:rsidP="004F3385">
      <w:pPr>
        <w:pStyle w:val="a3"/>
        <w:keepNext/>
        <w:keepLines/>
        <w:tabs>
          <w:tab w:val="left" w:pos="0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3.2. В рамках </w:t>
      </w:r>
      <w:r w:rsidR="008F3A29" w:rsidRPr="00706600">
        <w:rPr>
          <w:rFonts w:ascii="Times New Roman" w:hAnsi="Times New Roman" w:cs="Times New Roman"/>
          <w:sz w:val="20"/>
          <w:szCs w:val="20"/>
        </w:rPr>
        <w:t>П</w:t>
      </w:r>
      <w:r w:rsidRPr="00706600">
        <w:rPr>
          <w:rFonts w:ascii="Times New Roman" w:hAnsi="Times New Roman" w:cs="Times New Roman"/>
          <w:sz w:val="20"/>
          <w:szCs w:val="20"/>
        </w:rPr>
        <w:t>рограммы Фонд предоставляет собственное финансирование Заявителей.</w:t>
      </w:r>
    </w:p>
    <w:p w14:paraId="32861425" w14:textId="77777777" w:rsidR="005B0EE3" w:rsidRPr="00706600" w:rsidRDefault="005B0EE3" w:rsidP="004F3385">
      <w:pPr>
        <w:pStyle w:val="a3"/>
        <w:keepNext/>
        <w:keepLines/>
        <w:tabs>
          <w:tab w:val="left" w:pos="0"/>
        </w:tabs>
        <w:ind w:left="0" w:firstLine="709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CBFAE26" w14:textId="3E39DAF7" w:rsidR="00405B98" w:rsidRPr="00706600" w:rsidRDefault="001D7726" w:rsidP="004F3385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bookmarkStart w:id="20" w:name="_Toc437460693"/>
      <w:bookmarkStart w:id="21" w:name="_Toc529800196"/>
      <w:r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4. </w:t>
      </w:r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Критерии отбора </w:t>
      </w:r>
      <w:r w:rsidR="006A5E59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ЗАЯВИТЕЛЕЙ </w:t>
      </w:r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для </w:t>
      </w:r>
      <w:bookmarkEnd w:id="19"/>
      <w:bookmarkEnd w:id="20"/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>финансирования</w:t>
      </w:r>
      <w:bookmarkEnd w:id="21"/>
    </w:p>
    <w:p w14:paraId="4C920C33" w14:textId="77777777" w:rsidR="004F3385" w:rsidRPr="00706600" w:rsidRDefault="004F3385" w:rsidP="004F3385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</w:p>
    <w:p w14:paraId="4088D86C" w14:textId="77777777" w:rsidR="001F63FC" w:rsidRPr="00706600" w:rsidRDefault="001F63FC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4.1. В рамках отбора Заявителей для финансирования со стороны Фонда осуществляется оценка Заявителя на соответствие следующим критериям: </w:t>
      </w:r>
    </w:p>
    <w:p w14:paraId="1CF7F576" w14:textId="0D0C2C34" w:rsidR="001A4151" w:rsidRPr="00706600" w:rsidRDefault="001A4151" w:rsidP="007C1880">
      <w:pPr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eastAsia="Calibri" w:hAnsi="Times New Roman" w:cs="Times New Roman"/>
          <w:sz w:val="20"/>
          <w:szCs w:val="20"/>
        </w:rPr>
        <w:t xml:space="preserve">соответствие </w:t>
      </w:r>
      <w:r w:rsidR="00713E74" w:rsidRPr="00706600">
        <w:rPr>
          <w:rFonts w:ascii="Times New Roman" w:eastAsia="Calibri" w:hAnsi="Times New Roman" w:cs="Times New Roman"/>
          <w:sz w:val="20"/>
          <w:szCs w:val="20"/>
        </w:rPr>
        <w:t>Заявке</w:t>
      </w:r>
      <w:r w:rsidRPr="00706600">
        <w:rPr>
          <w:rFonts w:ascii="Times New Roman" w:eastAsia="Calibri" w:hAnsi="Times New Roman" w:cs="Times New Roman"/>
          <w:sz w:val="20"/>
          <w:szCs w:val="20"/>
        </w:rPr>
        <w:t xml:space="preserve"> параметрам программы;</w:t>
      </w:r>
    </w:p>
    <w:p w14:paraId="3057F26E" w14:textId="77777777" w:rsidR="001A4151" w:rsidRPr="00706600" w:rsidRDefault="001F63FC" w:rsidP="007C1880">
      <w:pPr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финансовая состоятельность Заявителя; </w:t>
      </w:r>
    </w:p>
    <w:p w14:paraId="1B3BD8E6" w14:textId="77777777" w:rsidR="001A4151" w:rsidRPr="00706600" w:rsidRDefault="001F63FC" w:rsidP="007C1880">
      <w:pPr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качество и достаточность обеспечения возврата займа; </w:t>
      </w:r>
    </w:p>
    <w:p w14:paraId="31C02977" w14:textId="34353983" w:rsidR="001F63FC" w:rsidRPr="00706600" w:rsidRDefault="001F63FC" w:rsidP="007C1880">
      <w:pPr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юридическая состоятельность Заявителя и лиц, предоставивших обеспечение, ключевых исполнителей. </w:t>
      </w:r>
    </w:p>
    <w:p w14:paraId="34038995" w14:textId="77777777" w:rsidR="0015048E" w:rsidRPr="00706600" w:rsidRDefault="001F63FC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lastRenderedPageBreak/>
        <w:t xml:space="preserve">4.2. Для оценки соответствия критерию Заявителя «Финансовая состоятельность Заявителя» осуществляется, в частности, экспертиза по следующим параметрам: текущее и прогнозируемое на срок займа финансовое положение Заявителя устойчиво с точки зрения достаточности активов и денежных потоков, отсутствуют признаки банкротства, определяемые в соответствии с законодательством Российской Федерации. </w:t>
      </w:r>
    </w:p>
    <w:p w14:paraId="06C1DA52" w14:textId="77777777" w:rsidR="0015048E" w:rsidRPr="00706600" w:rsidRDefault="0015048E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4</w:t>
      </w:r>
      <w:r w:rsidR="001F63FC" w:rsidRPr="00706600">
        <w:rPr>
          <w:rFonts w:ascii="Times New Roman" w:hAnsi="Times New Roman" w:cs="Times New Roman"/>
          <w:sz w:val="20"/>
          <w:szCs w:val="20"/>
        </w:rPr>
        <w:t>.3. Для оценки соответствия критерию Заявителя «</w:t>
      </w:r>
      <w:r w:rsidR="00B25FE3" w:rsidRPr="00706600">
        <w:rPr>
          <w:rFonts w:ascii="Times New Roman" w:hAnsi="Times New Roman" w:cs="Times New Roman"/>
          <w:sz w:val="20"/>
          <w:szCs w:val="20"/>
        </w:rPr>
        <w:t>Качество и достаточность обеспечения возврата займа</w:t>
      </w:r>
      <w:r w:rsidR="001F63FC" w:rsidRPr="00706600">
        <w:rPr>
          <w:rFonts w:ascii="Times New Roman" w:hAnsi="Times New Roman" w:cs="Times New Roman"/>
          <w:sz w:val="20"/>
          <w:szCs w:val="20"/>
        </w:rPr>
        <w:t xml:space="preserve">» </w:t>
      </w:r>
      <w:r w:rsidR="00F95DE2" w:rsidRPr="00706600">
        <w:rPr>
          <w:rFonts w:ascii="Times New Roman" w:hAnsi="Times New Roman" w:cs="Times New Roman"/>
          <w:sz w:val="20"/>
          <w:szCs w:val="20"/>
        </w:rPr>
        <w:t>осуществляется экспертиза на соответствие предоставленного Заявителем обеспечения возврата займа требованиям Стандарта обеспечения возврата займов, предъявляемым к качеству и достаточности обеспечения</w:t>
      </w:r>
      <w:r w:rsidR="001F63FC"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E13050" w14:textId="77777777" w:rsidR="0015048E" w:rsidRPr="00706600" w:rsidRDefault="001F63FC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4.4. Для оценки соответствия критерию Заявителя «Юридическая состоятельность Заявителя и лиц, предоставивших обеспечение» осуществляется, в частности, экспертиза по следующим параметрам: </w:t>
      </w:r>
    </w:p>
    <w:p w14:paraId="359D087E" w14:textId="77777777" w:rsidR="00DB732F" w:rsidRPr="00706600" w:rsidRDefault="00DB732F" w:rsidP="00DB732F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>соответствие учредительных документов Заявителя, лиц, предоставивших обеспечение, действующему законодательству;</w:t>
      </w:r>
    </w:p>
    <w:p w14:paraId="645BA7CE" w14:textId="1A2A8FED" w:rsidR="00DB732F" w:rsidRPr="00706600" w:rsidRDefault="00DB732F" w:rsidP="00DB732F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 xml:space="preserve">соответствие схемы предполагаемых сделок по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действующе</w:t>
      </w:r>
      <w:r w:rsidR="00713E74" w:rsidRPr="00706600">
        <w:rPr>
          <w:rFonts w:ascii="Times New Roman" w:hAnsi="Times New Roman" w:cs="Times New Roman"/>
          <w:sz w:val="20"/>
          <w:szCs w:val="20"/>
        </w:rPr>
        <w:t>му</w:t>
      </w:r>
      <w:r w:rsidRPr="00706600">
        <w:rPr>
          <w:rFonts w:ascii="Times New Roman" w:hAnsi="Times New Roman" w:cs="Times New Roman"/>
          <w:sz w:val="20"/>
          <w:szCs w:val="20"/>
        </w:rPr>
        <w:t xml:space="preserve"> законодательству - отсутствие расчетов, проводимых с использованием средств целевого финансирования Фондов, через кондуитные компании, зарегистрированные в низконалоговых юрисдикциях, или с целью перечисления средств займа бенефициарным владельцам;</w:t>
      </w:r>
    </w:p>
    <w:p w14:paraId="2B418877" w14:textId="77777777" w:rsidR="00DB732F" w:rsidRPr="00706600" w:rsidRDefault="00DB732F" w:rsidP="00DB732F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>установлен состав участников (акционеров) и бенефициарных владельцев Заявителя, состав участников (акционеров) лиц, предоставивших обеспечение;</w:t>
      </w:r>
    </w:p>
    <w:p w14:paraId="0C1D1606" w14:textId="1C69C1DA" w:rsidR="00DB732F" w:rsidRPr="00706600" w:rsidRDefault="00DB732F" w:rsidP="00DB732F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 xml:space="preserve">отсутствие открытых судебных разбирательств или неурегулированных требований, прямо влияющих на реализацию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(включая разбирательства с кредитными организациями или институтами развития), или в объеме, превышающем 10% от стоимости балансовых активов Заявителя / лиц, предоставивших обеспечение;</w:t>
      </w:r>
    </w:p>
    <w:p w14:paraId="52E2A105" w14:textId="77777777" w:rsidR="00DB732F" w:rsidRPr="00706600" w:rsidRDefault="00DB732F" w:rsidP="00DB732F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>отсутствие процедуры банкротства, ликвидации, реорганизации (за исключением реорганизации в форме преобразования, присоединения, слияния) Заявителя, лиц, предоставивших обеспечение (за исключением реорганизации институтов развития и кредитных организаций, предоставивших гарантии/поручительства, а также третьих лиц, предоставивших в залог имущество);</w:t>
      </w:r>
    </w:p>
    <w:p w14:paraId="76D09B39" w14:textId="77777777" w:rsidR="00DB732F" w:rsidRPr="00706600" w:rsidRDefault="00DB732F" w:rsidP="00DB732F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>наличие полномочий представителей сторон к совершению предполагаемой сделки Заявителя, лиц, предоставивших обеспечение.</w:t>
      </w:r>
    </w:p>
    <w:p w14:paraId="03DA7EE9" w14:textId="7A6E5C1C" w:rsidR="00796F9D" w:rsidRPr="00706600" w:rsidRDefault="001F63FC" w:rsidP="00DB732F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4.5. В случае осуществления закупки у ключевого исполнителя Фонд осуществляет оценку соответствия такого лица требованиям настоящего Стандарта по следующим параметрам: </w:t>
      </w:r>
    </w:p>
    <w:p w14:paraId="70436F82" w14:textId="77777777" w:rsidR="00796F9D" w:rsidRPr="00706600" w:rsidRDefault="001F63FC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наличие производственных активов и материально-технической базы у ключевого исполнителя; </w:t>
      </w:r>
    </w:p>
    <w:p w14:paraId="6619B746" w14:textId="77777777" w:rsidR="00796F9D" w:rsidRPr="00706600" w:rsidRDefault="001F63FC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соответствие выполняемых работ (услуг) основной деятельности компании; </w:t>
      </w:r>
    </w:p>
    <w:p w14:paraId="0398EBC0" w14:textId="77777777" w:rsidR="00796F9D" w:rsidRPr="00706600" w:rsidRDefault="001F63FC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обоснованность бюджета; </w:t>
      </w:r>
    </w:p>
    <w:p w14:paraId="1C98C6C5" w14:textId="77777777" w:rsidR="0015048E" w:rsidRPr="00706600" w:rsidRDefault="001F63FC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наличие необходимых для разработки компетенций, профессиональная репутация ключевого исполнителя. </w:t>
      </w:r>
    </w:p>
    <w:p w14:paraId="2C0E38E0" w14:textId="77777777" w:rsidR="009E185B" w:rsidRPr="00706600" w:rsidRDefault="001F63FC" w:rsidP="004F3385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4.6. Для оценки соответствия Заявителя критерию «Юридическая состоятельность ключевого исполнителя» осуществляется, в частности, экспертиза по следующим параметрам: </w:t>
      </w:r>
    </w:p>
    <w:p w14:paraId="0CACD179" w14:textId="4FC9590D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 xml:space="preserve">соответствие учредительных документов ключевого исполнителя действующему законодательству и деятельности по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>;</w:t>
      </w:r>
    </w:p>
    <w:p w14:paraId="5CECBD30" w14:textId="77777777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 xml:space="preserve">раскрыт состав участников (акционеров) в объеме контрольного пакета акций (долей) и предоставлена информация о бенефициарных владельцах; </w:t>
      </w:r>
    </w:p>
    <w:p w14:paraId="0122B70E" w14:textId="62955847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</w:r>
      <w:r w:rsidR="00192E43" w:rsidRPr="00706600">
        <w:rPr>
          <w:rFonts w:ascii="Times New Roman" w:hAnsi="Times New Roman" w:cs="Times New Roman"/>
          <w:sz w:val="20"/>
          <w:szCs w:val="20"/>
        </w:rPr>
        <w:t>отсутствие открытых</w:t>
      </w:r>
      <w:r w:rsidRPr="00706600">
        <w:rPr>
          <w:rFonts w:ascii="Times New Roman" w:hAnsi="Times New Roman" w:cs="Times New Roman"/>
          <w:sz w:val="20"/>
          <w:szCs w:val="20"/>
        </w:rPr>
        <w:t xml:space="preserve"> судебных разбирательств или неурегулированных требований, прямо влияющих на реализацию </w:t>
      </w:r>
      <w:r w:rsidR="00192E43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>, с участием ключевого исполнителя;</w:t>
      </w:r>
    </w:p>
    <w:p w14:paraId="2BD534AE" w14:textId="77777777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>отсутствие процедуры банкротства, ликвидации ключевого исполнителя;</w:t>
      </w:r>
    </w:p>
    <w:p w14:paraId="4F8A6A77" w14:textId="0FDF2A88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 xml:space="preserve">соответствие схемы предполагаемых сделок с Заявителем по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действующему законодательству, включая отсутствие расчетов, проводимых с использованием средств целевого финансирования Фондов, через кондуитные компании, зарегистрированные в низконалоговых юрисдикциях, или с целью перечисления средств займа бенефициарным владельцам.</w:t>
      </w:r>
    </w:p>
    <w:p w14:paraId="54A2BAF3" w14:textId="1C6958C7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4.7. Для целей настоящего Стандарта идентификация бенефициарных владельцев не проводится в отношении лиц, являющихся:</w:t>
      </w:r>
    </w:p>
    <w:p w14:paraId="6D26022D" w14:textId="77777777" w:rsidR="00391BF8" w:rsidRPr="00706600" w:rsidRDefault="00391BF8" w:rsidP="007C1880">
      <w:pPr>
        <w:pStyle w:val="a3"/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633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3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государственными корпорациями или организациями, в которых Российская Федерация, субъекты Российской Федерации либо муниципальные образования имеют более 50 (Пятидесяти) процентов акций (долей) в капитале;</w:t>
      </w:r>
    </w:p>
    <w:p w14:paraId="0618365A" w14:textId="77777777" w:rsidR="00391BF8" w:rsidRPr="00706600" w:rsidRDefault="00391BF8" w:rsidP="007C1880">
      <w:pPr>
        <w:pStyle w:val="a3"/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633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3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бумагах;</w:t>
      </w:r>
    </w:p>
    <w:p w14:paraId="0B7EE147" w14:textId="1D95231B" w:rsidR="00391BF8" w:rsidRPr="00706600" w:rsidRDefault="00391BF8" w:rsidP="007C1880">
      <w:pPr>
        <w:pStyle w:val="a3"/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633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3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дочерними или контролируемыми обществами иностранных организаций, ценные бумаги которых прошли процедуру листинга на иностранной бирже, входящих в перечень, утвержденный Банком России, либо раскрывающими информацию о владельцах на общедоступных ресурсах на ином основании;</w:t>
      </w:r>
    </w:p>
    <w:p w14:paraId="06F8DAF2" w14:textId="26F6012F" w:rsidR="00391BF8" w:rsidRPr="00706600" w:rsidRDefault="00391BF8" w:rsidP="007C1880">
      <w:pPr>
        <w:pStyle w:val="a3"/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633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3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дочерними обществами иностранных структур, организационная форма которых не предусматривает наличия бенефициарного владельца;</w:t>
      </w:r>
    </w:p>
    <w:p w14:paraId="7C7D15E7" w14:textId="79C49E46" w:rsidR="00391BF8" w:rsidRPr="00706600" w:rsidRDefault="00391BF8" w:rsidP="007C1880">
      <w:pPr>
        <w:pStyle w:val="a3"/>
        <w:keepNext/>
        <w:keepLines/>
        <w:numPr>
          <w:ilvl w:val="0"/>
          <w:numId w:val="7"/>
        </w:numPr>
        <w:shd w:val="clear" w:color="auto" w:fill="FFFFFF"/>
        <w:tabs>
          <w:tab w:val="left" w:pos="142"/>
          <w:tab w:val="left" w:pos="633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3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международными компаниями, созданными в соответствии с Федеральным законом от 03.08.2018 № 290-ФЗ "О международных компаниях", и их дочерними обществами.</w:t>
      </w:r>
    </w:p>
    <w:p w14:paraId="65BE3E5E" w14:textId="11185023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63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lastRenderedPageBreak/>
        <w:t>4.8. Для целей настоящего Стандарта под низконалоговой юрисдикцией понимается территория, включенная в Перечень государств и территорий, предоставляющих льготный налоговый режим налогообложения и/или не предусматривающих раскрытия и предоставления информации при проведении финансовых операций (офшорные зоны) (утв. Приказом Министерства финансов Российской Федерации от 13 ноября 2007 года № 108н) или иной аналогичный документ, действующий на дату проведения экспертизы.</w:t>
      </w:r>
    </w:p>
    <w:p w14:paraId="4E6B9B4D" w14:textId="6CC70D5A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Для целей настоящего Стандарта кондуитные компании определяются с учетом официальных разъяснений Министерства финансов Российской Федерации в качестве компетентного органа по применению действующих соглашений об избежании двойного налогообложения.</w:t>
      </w:r>
    </w:p>
    <w:p w14:paraId="1131BC2E" w14:textId="4C59F972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4.9. Для целей настоящего Стандарта состав участников (акционеров) и бенефициарных владельцев считается установленным, если обеспечено наличие актуальной информации:</w:t>
      </w:r>
    </w:p>
    <w:p w14:paraId="3C0CF712" w14:textId="77777777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>об участниках (акционерах) Заявителя в объеме контрольного пакета акций (долей) и его бенефициарных владельцах;</w:t>
      </w:r>
    </w:p>
    <w:p w14:paraId="586F3685" w14:textId="77777777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</w:t>
      </w:r>
      <w:r w:rsidRPr="00706600">
        <w:rPr>
          <w:rFonts w:ascii="Times New Roman" w:hAnsi="Times New Roman" w:cs="Times New Roman"/>
          <w:sz w:val="20"/>
          <w:szCs w:val="20"/>
        </w:rPr>
        <w:tab/>
        <w:t xml:space="preserve">для Заявителя, преобладающее участие в уставном (складочном) капитале которого принадлежит паевому инвестиционному фонду - следующей информации: </w:t>
      </w:r>
    </w:p>
    <w:p w14:paraId="3D8B6302" w14:textId="6224B4AB" w:rsidR="00391BF8" w:rsidRPr="00706600" w:rsidRDefault="005F4CF7" w:rsidP="005F4CF7">
      <w:pPr>
        <w:keepNext/>
        <w:keepLines/>
        <w:shd w:val="clear" w:color="auto" w:fill="FFFFFF"/>
        <w:tabs>
          <w:tab w:val="left" w:pos="142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ab/>
      </w:r>
      <w:r w:rsidR="00391BF8" w:rsidRPr="00706600">
        <w:rPr>
          <w:rFonts w:ascii="Times New Roman" w:hAnsi="Times New Roman" w:cs="Times New Roman"/>
          <w:sz w:val="20"/>
          <w:szCs w:val="20"/>
        </w:rPr>
        <w:t xml:space="preserve">а) обо всех участниках (владельцах инвестиционных паев) такого фонда, которые владеют паями в объеме пятипроцентной доли (и более) в праве общей собственности на имущество, составляющее паевой инвестиционный фонд; </w:t>
      </w:r>
    </w:p>
    <w:p w14:paraId="276223A3" w14:textId="3533FE2E" w:rsidR="00391BF8" w:rsidRPr="00706600" w:rsidRDefault="00391BF8" w:rsidP="005F4CF7">
      <w:pPr>
        <w:keepNext/>
        <w:keepLines/>
        <w:shd w:val="clear" w:color="auto" w:fill="FFFFFF"/>
        <w:tabs>
          <w:tab w:val="left" w:pos="142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284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ab/>
        <w:t xml:space="preserve">б) бенефициарных владельцах участников, указанных в пп. "а" настоящего пункта, в объеме контрольного пакета акций (долей); </w:t>
      </w:r>
    </w:p>
    <w:p w14:paraId="22133E61" w14:textId="26AB006E" w:rsidR="001F63FC" w:rsidRPr="00706600" w:rsidRDefault="00391BF8" w:rsidP="005F4CF7">
      <w:pPr>
        <w:keepNext/>
        <w:keepLines/>
        <w:shd w:val="clear" w:color="auto" w:fill="FFFFFF"/>
        <w:tabs>
          <w:tab w:val="left" w:pos="142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284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ab/>
        <w:t>в) об участниках (акционерах) управляющей компании паевого инвестиционного фонда и ее бенефициарных владельцах в объеме контрольного пакета акций (долей).</w:t>
      </w:r>
    </w:p>
    <w:p w14:paraId="77D97801" w14:textId="77777777" w:rsidR="00391BF8" w:rsidRPr="00706600" w:rsidRDefault="00391BF8" w:rsidP="00391BF8">
      <w:pPr>
        <w:keepNext/>
        <w:keepLines/>
        <w:shd w:val="clear" w:color="auto" w:fill="FFFFFF"/>
        <w:tabs>
          <w:tab w:val="left" w:pos="142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574CC5EF" w14:textId="1EF1668E" w:rsidR="00405B98" w:rsidRPr="00706600" w:rsidRDefault="001D7726" w:rsidP="004F3385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bookmarkStart w:id="22" w:name="_Toc424117595"/>
      <w:bookmarkStart w:id="23" w:name="_Toc437460694"/>
      <w:bookmarkStart w:id="24" w:name="_Toc529800197"/>
      <w:r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5. </w:t>
      </w:r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>Направления целевого использования средств финансирования</w:t>
      </w:r>
      <w:bookmarkEnd w:id="22"/>
      <w:bookmarkEnd w:id="23"/>
      <w:bookmarkEnd w:id="24"/>
    </w:p>
    <w:p w14:paraId="7145D460" w14:textId="77777777" w:rsidR="004F3385" w:rsidRPr="00706600" w:rsidRDefault="004F3385" w:rsidP="004F3385">
      <w:pPr>
        <w:keepNext/>
        <w:keepLines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</w:p>
    <w:p w14:paraId="0AE8747E" w14:textId="77777777" w:rsidR="008A0375" w:rsidRDefault="00405B98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5.1. Средства, полученные для финансирования </w:t>
      </w:r>
      <w:r w:rsidR="00192E43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со стороны Фонда, </w:t>
      </w:r>
      <w:r w:rsidR="009914C5" w:rsidRPr="00706600">
        <w:rPr>
          <w:rFonts w:ascii="Times New Roman" w:hAnsi="Times New Roman" w:cs="Times New Roman"/>
          <w:sz w:val="20"/>
          <w:szCs w:val="20"/>
        </w:rPr>
        <w:t xml:space="preserve">могут быть направлены на </w:t>
      </w:r>
      <w:r w:rsidR="00420BE2" w:rsidRPr="00706600">
        <w:rPr>
          <w:rFonts w:ascii="Times New Roman" w:hAnsi="Times New Roman" w:cs="Times New Roman"/>
          <w:sz w:val="20"/>
          <w:szCs w:val="20"/>
        </w:rPr>
        <w:t xml:space="preserve">пополнение </w:t>
      </w:r>
      <w:r w:rsidR="00420BE2" w:rsidRPr="00462434">
        <w:rPr>
          <w:rFonts w:ascii="Times New Roman" w:hAnsi="Times New Roman" w:cs="Times New Roman"/>
          <w:sz w:val="20"/>
          <w:szCs w:val="20"/>
        </w:rPr>
        <w:t xml:space="preserve">оборотных средств: </w:t>
      </w:r>
      <w:r w:rsidR="008A0375" w:rsidRPr="00462434">
        <w:rPr>
          <w:rFonts w:ascii="Times New Roman" w:hAnsi="Times New Roman" w:cs="Times New Roman"/>
          <w:sz w:val="20"/>
          <w:szCs w:val="20"/>
        </w:rPr>
        <w:t>приобретение</w:t>
      </w:r>
      <w:r w:rsidR="008A0375" w:rsidRPr="008A0375">
        <w:rPr>
          <w:rFonts w:ascii="Times New Roman" w:hAnsi="Times New Roman" w:cs="Times New Roman"/>
          <w:sz w:val="20"/>
          <w:szCs w:val="20"/>
        </w:rPr>
        <w:t xml:space="preserve"> товарно-материальных ценностей, включая сырье, материалы, расходные материалы, комплектующие, а также оплату работ и услуг, уплату связанных с ними налогов, уплату иных платежей предприятия, включая расходы по обычным видам деятельности предприятия.</w:t>
      </w:r>
    </w:p>
    <w:p w14:paraId="6C3752DB" w14:textId="14E75D06" w:rsidR="006B1120" w:rsidRPr="00706600" w:rsidRDefault="006B1120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5</w:t>
      </w:r>
      <w:r w:rsidR="009914C5" w:rsidRPr="00706600">
        <w:rPr>
          <w:rFonts w:ascii="Times New Roman" w:hAnsi="Times New Roman" w:cs="Times New Roman"/>
          <w:sz w:val="20"/>
          <w:szCs w:val="20"/>
        </w:rPr>
        <w:t xml:space="preserve">.2. Денежные средства, предоставленные Заявителю Фондом по договору займа, могут быть использованы исключительно на цели финансирования, установленные п. 5.1 настоящего Стандарта. </w:t>
      </w:r>
    </w:p>
    <w:p w14:paraId="217279E5" w14:textId="77777777" w:rsidR="006B1120" w:rsidRPr="00706600" w:rsidRDefault="006B1120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П</w:t>
      </w:r>
      <w:r w:rsidR="009914C5" w:rsidRPr="00706600">
        <w:rPr>
          <w:rFonts w:ascii="Times New Roman" w:hAnsi="Times New Roman" w:cs="Times New Roman"/>
          <w:sz w:val="20"/>
          <w:szCs w:val="20"/>
        </w:rPr>
        <w:t xml:space="preserve">риобретение товарно-материальных ценностей, включая сырье, материалы, расходные материалы, комплектующие, по ранее заключенным договорам с третьими лицами может быть оплачено за счет средств займа, в случае если завершение исполнения таких договоров приходится на период после принятия решения о финансировании Заявителя. </w:t>
      </w:r>
    </w:p>
    <w:p w14:paraId="3FBB140B" w14:textId="77777777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Средства, полученные для финансирования Заявителя со стороны Фонда, не могут быть направлены на реализацию следующих мероприятий: </w:t>
      </w:r>
    </w:p>
    <w:p w14:paraId="06FCB946" w14:textId="357D7EB3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 оплата товаров, работ</w:t>
      </w:r>
      <w:r w:rsidR="000966E5" w:rsidRPr="00706600">
        <w:rPr>
          <w:rFonts w:ascii="Times New Roman" w:hAnsi="Times New Roman" w:cs="Times New Roman"/>
          <w:sz w:val="20"/>
          <w:szCs w:val="20"/>
        </w:rPr>
        <w:t>,</w:t>
      </w:r>
      <w:r w:rsidRPr="00706600">
        <w:rPr>
          <w:rFonts w:ascii="Times New Roman" w:hAnsi="Times New Roman" w:cs="Times New Roman"/>
          <w:sz w:val="20"/>
          <w:szCs w:val="20"/>
        </w:rPr>
        <w:t xml:space="preserve"> услуг в соответствии с целевым направлением аффилированным лицам, лицам, входящим в Группу; </w:t>
      </w:r>
    </w:p>
    <w:p w14:paraId="285C6CA7" w14:textId="77777777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строительство и капитальный ремонт зданий, сооружений, коммуникаций для организации производства или общехозяйственного назначения; </w:t>
      </w:r>
    </w:p>
    <w:p w14:paraId="7CC0FB4F" w14:textId="77777777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рефинансирование ранее полученных заемных/кредитных средств; </w:t>
      </w:r>
    </w:p>
    <w:p w14:paraId="12761231" w14:textId="77777777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погашение платежей по договорам финансовой аренды (лизинга); </w:t>
      </w:r>
    </w:p>
    <w:p w14:paraId="56A4AB74" w14:textId="22691CAB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погашение кредиторской задолженности и иных обязательств, возникших до даты предоставления </w:t>
      </w:r>
      <w:r w:rsidR="000966E5" w:rsidRPr="00706600">
        <w:rPr>
          <w:rFonts w:ascii="Times New Roman" w:hAnsi="Times New Roman" w:cs="Times New Roman"/>
          <w:sz w:val="20"/>
          <w:szCs w:val="20"/>
        </w:rPr>
        <w:t>з</w:t>
      </w:r>
      <w:r w:rsidRPr="00706600">
        <w:rPr>
          <w:rFonts w:ascii="Times New Roman" w:hAnsi="Times New Roman" w:cs="Times New Roman"/>
          <w:sz w:val="20"/>
          <w:szCs w:val="20"/>
        </w:rPr>
        <w:t>айма, за исключением</w:t>
      </w:r>
      <w:r w:rsidR="006B1120" w:rsidRPr="00706600">
        <w:rPr>
          <w:rFonts w:ascii="Times New Roman" w:hAnsi="Times New Roman" w:cs="Times New Roman"/>
          <w:sz w:val="20"/>
          <w:szCs w:val="20"/>
        </w:rPr>
        <w:t>,</w:t>
      </w:r>
      <w:r w:rsidRPr="00706600">
        <w:rPr>
          <w:rFonts w:ascii="Times New Roman" w:hAnsi="Times New Roman" w:cs="Times New Roman"/>
          <w:sz w:val="20"/>
          <w:szCs w:val="20"/>
        </w:rPr>
        <w:t xml:space="preserve"> если завершение исполнения таких договоров приходится на период после принятия решения о финансировании и случаев, прямо предусмотренных настоящим Стандартом. </w:t>
      </w:r>
    </w:p>
    <w:p w14:paraId="06527030" w14:textId="7D55EFFA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уплата основного долга, процентов по заемным/кредитным средствам, в том числе по Займу, предоставленному Фондом.  </w:t>
      </w:r>
    </w:p>
    <w:p w14:paraId="23A69C42" w14:textId="77777777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 5.3. Оплата приобретаемых товаров, работ, услуг за счет средств займа ключевым исполнителям, не раскрытым на момент принятия Фондом решения о предоставлении финансирования Заявителя, возможна при условии получения согласования платежа со стороны Фонда с обязательным проведением дополнительной юридической экспертизы ключевого исполнителя. </w:t>
      </w:r>
    </w:p>
    <w:p w14:paraId="49C55A01" w14:textId="0F45D1A0" w:rsidR="006B1120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5.4. Заемщик при расходовании средств выделенного займа не может осуществлять расходование заемных средств с суммой платежа менее 1</w:t>
      </w:r>
      <w:r w:rsidR="00AB7F92">
        <w:rPr>
          <w:rFonts w:ascii="Times New Roman" w:hAnsi="Times New Roman" w:cs="Times New Roman"/>
          <w:sz w:val="20"/>
          <w:szCs w:val="20"/>
        </w:rPr>
        <w:t>0</w:t>
      </w:r>
      <w:r w:rsidRPr="00706600">
        <w:rPr>
          <w:rFonts w:ascii="Times New Roman" w:hAnsi="Times New Roman" w:cs="Times New Roman"/>
          <w:sz w:val="20"/>
          <w:szCs w:val="20"/>
        </w:rPr>
        <w:t>0 тыс. рублей</w:t>
      </w:r>
      <w:r w:rsidR="006B1120" w:rsidRPr="00706600">
        <w:rPr>
          <w:rFonts w:ascii="Times New Roman" w:hAnsi="Times New Roman" w:cs="Times New Roman"/>
          <w:sz w:val="20"/>
          <w:szCs w:val="20"/>
        </w:rPr>
        <w:t>,</w:t>
      </w:r>
      <w:r w:rsidRPr="00706600">
        <w:rPr>
          <w:rFonts w:ascii="Times New Roman" w:hAnsi="Times New Roman" w:cs="Times New Roman"/>
          <w:sz w:val="20"/>
          <w:szCs w:val="20"/>
        </w:rPr>
        <w:t xml:space="preserve"> если иное не предусмотрено договором поставки, за исключением суммы последнего платежа расходования средств выделенного займа. </w:t>
      </w:r>
    </w:p>
    <w:p w14:paraId="331AC3E3" w14:textId="53018F6D" w:rsidR="009914C5" w:rsidRPr="00706600" w:rsidRDefault="009914C5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5.5. Денежные средства, предоставленные Заявителю Фондом по договору займа, должны быть израсходованы до даты первого платежа по погашению основного долга по </w:t>
      </w:r>
      <w:r w:rsidR="000966E5" w:rsidRPr="00706600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706600">
        <w:rPr>
          <w:rFonts w:ascii="Times New Roman" w:hAnsi="Times New Roman" w:cs="Times New Roman"/>
          <w:sz w:val="20"/>
          <w:szCs w:val="20"/>
        </w:rPr>
        <w:t>займ</w:t>
      </w:r>
      <w:r w:rsidR="000966E5" w:rsidRPr="00706600">
        <w:rPr>
          <w:rFonts w:ascii="Times New Roman" w:hAnsi="Times New Roman" w:cs="Times New Roman"/>
          <w:sz w:val="20"/>
          <w:szCs w:val="20"/>
        </w:rPr>
        <w:t>а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p w14:paraId="7DE81F83" w14:textId="77777777" w:rsidR="00E32641" w:rsidRPr="00706600" w:rsidRDefault="00E32641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4D1079E6" w14:textId="14D6294C" w:rsidR="00405B98" w:rsidRPr="00706600" w:rsidRDefault="00922896" w:rsidP="004F3385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bookmarkStart w:id="25" w:name="_Toc437460695"/>
      <w:bookmarkStart w:id="26" w:name="_Toc529800198"/>
      <w:bookmarkStart w:id="27" w:name="_Toc424117596"/>
      <w:r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6. </w:t>
      </w:r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>Требования к Заявителю</w:t>
      </w:r>
      <w:bookmarkEnd w:id="25"/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 и основным участникам</w:t>
      </w:r>
      <w:bookmarkEnd w:id="26"/>
    </w:p>
    <w:p w14:paraId="76FAFAF5" w14:textId="77777777" w:rsidR="004F3385" w:rsidRPr="00706600" w:rsidRDefault="004F3385" w:rsidP="004F3385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</w:p>
    <w:p w14:paraId="0C214679" w14:textId="77777777" w:rsidR="00405B98" w:rsidRPr="00706600" w:rsidRDefault="00405B98" w:rsidP="004F3385">
      <w:pPr>
        <w:keepNext/>
        <w:keepLines/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6.1. Лицо, претендующее на получение денежных средств (Заявитель), должно соответствовать следующим требованиям:</w:t>
      </w:r>
    </w:p>
    <w:p w14:paraId="0FFCDD4B" w14:textId="77777777" w:rsidR="000E701B" w:rsidRPr="00706600" w:rsidRDefault="00405B98" w:rsidP="007C1880">
      <w:pPr>
        <w:pStyle w:val="a3"/>
        <w:keepNext/>
        <w:keepLines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являться юридическим лицом</w:t>
      </w:r>
      <w:r w:rsidR="00D267A6" w:rsidRPr="00706600">
        <w:rPr>
          <w:rFonts w:ascii="Times New Roman" w:hAnsi="Times New Roman" w:cs="Times New Roman"/>
          <w:sz w:val="20"/>
          <w:szCs w:val="20"/>
        </w:rPr>
        <w:t xml:space="preserve"> или индивидуальным предпринимателем</w:t>
      </w:r>
      <w:r w:rsidRPr="00706600">
        <w:rPr>
          <w:rFonts w:ascii="Times New Roman" w:hAnsi="Times New Roman" w:cs="Times New Roman"/>
          <w:sz w:val="20"/>
          <w:szCs w:val="20"/>
        </w:rPr>
        <w:t>, осуществляющим деятельность в сфере промышленности</w:t>
      </w:r>
      <w:r w:rsidR="00D267A6" w:rsidRPr="00706600">
        <w:rPr>
          <w:rFonts w:ascii="Times New Roman" w:hAnsi="Times New Roman" w:cs="Times New Roman"/>
          <w:sz w:val="20"/>
          <w:szCs w:val="20"/>
        </w:rPr>
        <w:t xml:space="preserve"> на территории Еврейской автономной области</w:t>
      </w:r>
      <w:r w:rsidRPr="00706600">
        <w:rPr>
          <w:rFonts w:ascii="Times New Roman" w:hAnsi="Times New Roman" w:cs="Times New Roman"/>
          <w:sz w:val="20"/>
          <w:szCs w:val="20"/>
        </w:rPr>
        <w:t>;</w:t>
      </w:r>
    </w:p>
    <w:p w14:paraId="0EBEDB97" w14:textId="761FE10C" w:rsidR="000E701B" w:rsidRPr="00706600" w:rsidRDefault="000E701B" w:rsidP="007C1880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1418"/>
        </w:tabs>
        <w:ind w:left="0" w:firstLine="709"/>
        <w:rPr>
          <w:rFonts w:ascii="Times New Roman" w:eastAsia="Times New Roman" w:hAnsi="Times New Roman" w:cs="Times New Roman"/>
          <w:spacing w:val="-6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lastRenderedPageBreak/>
        <w:t>являться резидентом Российской Федерации</w:t>
      </w:r>
      <w:r w:rsidR="00CA35BB" w:rsidRPr="00706600">
        <w:rPr>
          <w:rStyle w:val="a7"/>
          <w:rFonts w:ascii="Times New Roman" w:hAnsi="Times New Roman"/>
          <w:szCs w:val="20"/>
        </w:rPr>
        <w:footnoteReference w:id="4"/>
      </w:r>
      <w:r w:rsidRPr="00706600">
        <w:rPr>
          <w:rFonts w:ascii="Times New Roman" w:hAnsi="Times New Roman" w:cs="Times New Roman"/>
          <w:sz w:val="20"/>
          <w:szCs w:val="20"/>
        </w:rPr>
        <w:t>;</w:t>
      </w:r>
    </w:p>
    <w:p w14:paraId="4D8CCA7F" w14:textId="77777777" w:rsidR="000E701B" w:rsidRPr="00706600" w:rsidRDefault="000E701B" w:rsidP="007C1880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1418"/>
          <w:tab w:val="left" w:pos="3969"/>
          <w:tab w:val="left" w:pos="4111"/>
          <w:tab w:val="left" w:pos="4678"/>
          <w:tab w:val="left" w:pos="4820"/>
          <w:tab w:val="left" w:pos="6663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не иметь прямого преобладающего участия в своем уставном капитале (по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отдельности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или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совокупности)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юридических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лиц,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созданных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соответствии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иностранных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государств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имеющих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местонахождение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низконалоговой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юрисдикции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за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пределами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территории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Российской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Федерации,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а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 xml:space="preserve">     </w:t>
      </w:r>
      <w:r w:rsidRPr="00706600">
        <w:rPr>
          <w:rFonts w:ascii="Times New Roman" w:hAnsi="Times New Roman" w:cs="Times New Roman"/>
          <w:sz w:val="20"/>
          <w:szCs w:val="20"/>
        </w:rPr>
        <w:t>также такие иностранные лица не должны иметь возможность определять решения,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принимаемые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таким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обществом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соответствии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заключенным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между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ними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 xml:space="preserve">                 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ab/>
      </w:r>
      <w:r w:rsidRPr="00706600">
        <w:rPr>
          <w:rFonts w:ascii="Times New Roman" w:hAnsi="Times New Roman" w:cs="Times New Roman"/>
          <w:sz w:val="20"/>
          <w:szCs w:val="20"/>
        </w:rPr>
        <w:t>договором</w:t>
      </w:r>
      <w:r w:rsidRPr="00706600">
        <w:rPr>
          <w:rFonts w:ascii="Times New Roman" w:eastAsia="Times New Roman" w:hAnsi="Times New Roman" w:cs="Times New Roman"/>
          <w:spacing w:val="-6"/>
          <w:sz w:val="20"/>
          <w:szCs w:val="20"/>
        </w:rPr>
        <w:t>;</w:t>
      </w:r>
    </w:p>
    <w:p w14:paraId="14946B65" w14:textId="77777777" w:rsidR="00DC62C2" w:rsidRPr="00706600" w:rsidRDefault="000E701B" w:rsidP="007C1880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1418"/>
          <w:tab w:val="left" w:pos="3969"/>
          <w:tab w:val="left" w:pos="4111"/>
          <w:tab w:val="left" w:pos="4678"/>
          <w:tab w:val="left" w:pos="4820"/>
          <w:tab w:val="left" w:pos="6663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бенефициарный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владелец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Заявителя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не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должен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являться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нерезидентом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Российской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Федерации,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имеющим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местонахождение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(место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жительства)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pacing w:val="-6"/>
          <w:sz w:val="20"/>
          <w:szCs w:val="20"/>
        </w:rPr>
        <w:t>низконалоговой</w:t>
      </w:r>
      <w:r w:rsidRPr="00706600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pacing w:val="-6"/>
          <w:sz w:val="20"/>
          <w:szCs w:val="20"/>
        </w:rPr>
        <w:t>юрисдикции</w:t>
      </w:r>
      <w:r w:rsidRPr="00706600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pacing w:val="-6"/>
          <w:sz w:val="20"/>
          <w:szCs w:val="20"/>
        </w:rPr>
        <w:t>за</w:t>
      </w:r>
      <w:r w:rsidRPr="00706600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pacing w:val="-6"/>
          <w:sz w:val="20"/>
          <w:szCs w:val="20"/>
        </w:rPr>
        <w:t>пределами</w:t>
      </w:r>
      <w:r w:rsidRPr="0070660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pacing w:val="-6"/>
          <w:sz w:val="20"/>
          <w:szCs w:val="20"/>
        </w:rPr>
        <w:t>территории</w:t>
      </w:r>
      <w:r w:rsidRPr="00706600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pacing w:val="-6"/>
          <w:sz w:val="20"/>
          <w:szCs w:val="20"/>
        </w:rPr>
        <w:t>Российской</w:t>
      </w:r>
      <w:r w:rsidRPr="0070660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pacing w:val="-5"/>
          <w:sz w:val="20"/>
          <w:szCs w:val="20"/>
        </w:rPr>
        <w:t>Федерации</w:t>
      </w:r>
      <w:r w:rsidR="00DC62C2" w:rsidRPr="00706600">
        <w:rPr>
          <w:rFonts w:ascii="Times New Roman" w:hAnsi="Times New Roman" w:cs="Times New Roman"/>
          <w:spacing w:val="-5"/>
          <w:sz w:val="20"/>
          <w:szCs w:val="20"/>
        </w:rPr>
        <w:t>;</w:t>
      </w:r>
    </w:p>
    <w:p w14:paraId="6CA9DA53" w14:textId="488F8D69" w:rsidR="000E701B" w:rsidRPr="00706600" w:rsidRDefault="00DC62C2" w:rsidP="00DC62C2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1418"/>
          <w:tab w:val="left" w:pos="3969"/>
          <w:tab w:val="left" w:pos="4111"/>
          <w:tab w:val="left" w:pos="4678"/>
          <w:tab w:val="left" w:pos="4820"/>
          <w:tab w:val="left" w:pos="6663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бенефициарный владелец Заявителя, Заявитель не имеющим местонахождение (место регистрации, место жительства) в иностранных государствах, совершающих недружественные действия в отношении Российской Федерации, граждан Российской Федерации или российских юридических лиц</w:t>
      </w:r>
      <w:r w:rsidR="00B27D56" w:rsidRPr="00706600">
        <w:rPr>
          <w:rFonts w:ascii="Times New Roman" w:hAnsi="Times New Roman" w:cs="Times New Roman"/>
          <w:sz w:val="20"/>
          <w:szCs w:val="20"/>
        </w:rPr>
        <w:t>;</w:t>
      </w:r>
    </w:p>
    <w:p w14:paraId="3337E68E" w14:textId="77777777" w:rsidR="000E701B" w:rsidRPr="00706600" w:rsidRDefault="000E701B" w:rsidP="007C1880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1418"/>
          <w:tab w:val="left" w:pos="3969"/>
          <w:tab w:val="left" w:pos="4111"/>
          <w:tab w:val="left" w:pos="4678"/>
          <w:tab w:val="left" w:pos="4820"/>
          <w:tab w:val="left" w:pos="6663"/>
        </w:tabs>
        <w:ind w:left="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раскрыть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состав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участников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(акционеров),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предоставить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список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аффилированных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лиц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сведения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о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конечных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бенефициарах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на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момент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подачи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заявки;</w:t>
      </w:r>
    </w:p>
    <w:p w14:paraId="555E73E7" w14:textId="77777777" w:rsidR="000E701B" w:rsidRPr="00706600" w:rsidRDefault="000E701B" w:rsidP="007C1880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1418"/>
          <w:tab w:val="left" w:pos="3969"/>
          <w:tab w:val="left" w:pos="4111"/>
          <w:tab w:val="left" w:pos="4678"/>
          <w:tab w:val="left" w:pos="4820"/>
          <w:tab w:val="left" w:pos="6663"/>
        </w:tabs>
        <w:ind w:left="0" w:firstLine="709"/>
        <w:rPr>
          <w:rFonts w:ascii="Times New Roman" w:eastAsia="Arial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не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должно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находиться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процессе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реорганизации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(за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исключением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реорганизации в форме преобразования, слияния или присоединения), ликвидации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или</w:t>
      </w:r>
      <w:r w:rsidRPr="007066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банкротства</w:t>
      </w:r>
      <w:r w:rsidRPr="0070660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на</w:t>
      </w:r>
      <w:r w:rsidRPr="007066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момент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подачи</w:t>
      </w:r>
      <w:r w:rsidRPr="007066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</w:t>
      </w:r>
      <w:r w:rsidRPr="0070660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(или)</w:t>
      </w:r>
      <w:r w:rsidRPr="007066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получения</w:t>
      </w:r>
      <w:r w:rsidRPr="007066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займа;</w:t>
      </w:r>
    </w:p>
    <w:p w14:paraId="0AE6406A" w14:textId="731A5C93" w:rsidR="000E701B" w:rsidRPr="00706600" w:rsidRDefault="000E701B" w:rsidP="007C1880">
      <w:pPr>
        <w:pStyle w:val="a3"/>
        <w:keepNext/>
        <w:keepLines/>
        <w:numPr>
          <w:ilvl w:val="0"/>
          <w:numId w:val="3"/>
        </w:numPr>
        <w:tabs>
          <w:tab w:val="left" w:pos="1134"/>
          <w:tab w:val="left" w:pos="1418"/>
          <w:tab w:val="left" w:pos="3969"/>
          <w:tab w:val="left" w:pos="4111"/>
          <w:tab w:val="left" w:pos="4678"/>
          <w:tab w:val="left" w:pos="4820"/>
          <w:tab w:val="left" w:pos="6663"/>
        </w:tabs>
        <w:ind w:left="0" w:firstLine="709"/>
        <w:rPr>
          <w:rFonts w:ascii="Times New Roman" w:eastAsia="Arial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не иметь преобладающего участия в своем уставном капитале паевого инвестиционного фонда, создаваемого без образования юридического лица, за</w:t>
      </w:r>
      <w:r w:rsidRPr="00706600">
        <w:rPr>
          <w:rFonts w:ascii="Times New Roman" w:eastAsia="Arial" w:hAnsi="Times New Roman" w:cs="Times New Roman"/>
          <w:sz w:val="20"/>
          <w:szCs w:val="20"/>
        </w:rPr>
        <w:t xml:space="preserve"> исключением</w:t>
      </w:r>
      <w:r w:rsidRPr="00706600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фонда,</w:t>
      </w:r>
      <w:r w:rsidRPr="00706600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в</w:t>
      </w:r>
      <w:r w:rsidRPr="00706600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отношении</w:t>
      </w:r>
      <w:r w:rsidRPr="00706600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которого</w:t>
      </w:r>
      <w:r w:rsidRPr="00706600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одновременно</w:t>
      </w:r>
      <w:r w:rsidRPr="00706600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исполняются</w:t>
      </w:r>
      <w:r w:rsidRPr="00706600">
        <w:rPr>
          <w:rFonts w:ascii="Times New Roman" w:eastAsia="Arial" w:hAnsi="Times New Roman" w:cs="Times New Roman"/>
          <w:spacing w:val="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 xml:space="preserve">следующие </w:t>
      </w:r>
      <w:r w:rsidRPr="00706600">
        <w:rPr>
          <w:rFonts w:ascii="Times New Roman" w:eastAsia="Arial" w:hAnsi="Times New Roman" w:cs="Times New Roman"/>
          <w:spacing w:val="-6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условия:</w:t>
      </w:r>
    </w:p>
    <w:p w14:paraId="2FEED7E6" w14:textId="77777777" w:rsidR="000E701B" w:rsidRPr="00706600" w:rsidRDefault="000E701B" w:rsidP="007C1880">
      <w:pPr>
        <w:pStyle w:val="a3"/>
        <w:keepNext/>
        <w:keepLines/>
        <w:widowControl w:val="0"/>
        <w:numPr>
          <w:ilvl w:val="1"/>
          <w:numId w:val="5"/>
        </w:numPr>
        <w:tabs>
          <w:tab w:val="left" w:pos="1134"/>
          <w:tab w:val="left" w:pos="1418"/>
          <w:tab w:val="left" w:pos="3969"/>
          <w:tab w:val="left" w:pos="4111"/>
          <w:tab w:val="left" w:pos="4678"/>
          <w:tab w:val="left" w:pos="4820"/>
          <w:tab w:val="left" w:pos="6663"/>
          <w:tab w:val="left" w:pos="8789"/>
        </w:tabs>
        <w:autoSpaceDE w:val="0"/>
        <w:autoSpaceDN w:val="0"/>
        <w:ind w:left="0" w:right="226" w:firstLine="709"/>
        <w:rPr>
          <w:rFonts w:ascii="Times New Roman" w:eastAsia="Arial" w:hAnsi="Times New Roman" w:cs="Times New Roman"/>
          <w:sz w:val="20"/>
          <w:szCs w:val="20"/>
        </w:rPr>
      </w:pPr>
      <w:r w:rsidRPr="00706600">
        <w:rPr>
          <w:rFonts w:ascii="Times New Roman" w:eastAsia="Arial" w:hAnsi="Times New Roman" w:cs="Times New Roman"/>
          <w:sz w:val="20"/>
          <w:szCs w:val="20"/>
        </w:rPr>
        <w:t>раскрыты сведения об участниках (владельцах инвестиционных паев),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1"/>
          <w:sz w:val="20"/>
          <w:szCs w:val="20"/>
        </w:rPr>
        <w:t>которые</w:t>
      </w:r>
      <w:r w:rsidRPr="00706600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1"/>
          <w:sz w:val="20"/>
          <w:szCs w:val="20"/>
        </w:rPr>
        <w:t>владеют</w:t>
      </w:r>
      <w:r w:rsidRPr="00706600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1"/>
          <w:sz w:val="20"/>
          <w:szCs w:val="20"/>
        </w:rPr>
        <w:t>паями</w:t>
      </w:r>
      <w:r w:rsidRPr="00706600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в</w:t>
      </w:r>
      <w:r w:rsidRPr="00706600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объеме</w:t>
      </w:r>
      <w:r w:rsidRPr="00706600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пятипроцентной</w:t>
      </w:r>
      <w:r w:rsidRPr="00706600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доли</w:t>
      </w:r>
      <w:r w:rsidRPr="00706600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(и</w:t>
      </w:r>
      <w:r w:rsidRPr="00706600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более)</w:t>
      </w:r>
      <w:r w:rsidRPr="00706600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в</w:t>
      </w:r>
      <w:r w:rsidRPr="00706600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 xml:space="preserve">праве </w:t>
      </w:r>
      <w:r w:rsidRPr="00706600">
        <w:rPr>
          <w:rFonts w:ascii="Times New Roman" w:eastAsia="Arial" w:hAnsi="Times New Roman" w:cs="Times New Roman"/>
          <w:spacing w:val="-6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общей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собственности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на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имущество,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составляющее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паевой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инвестиционный</w:t>
      </w:r>
      <w:r w:rsidRPr="00706600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фонд,</w:t>
      </w:r>
      <w:r w:rsidRPr="00706600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</w:t>
      </w:r>
      <w:r w:rsidRPr="00706600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бенефициарных</w:t>
      </w:r>
      <w:r w:rsidRPr="00706600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владельцах</w:t>
      </w:r>
      <w:r w:rsidRPr="00706600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таких</w:t>
      </w:r>
      <w:r w:rsidRPr="00706600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участников;</w:t>
      </w:r>
    </w:p>
    <w:p w14:paraId="3A320230" w14:textId="39CE06FD" w:rsidR="000E701B" w:rsidRPr="00706600" w:rsidRDefault="000E701B" w:rsidP="007C1880">
      <w:pPr>
        <w:pStyle w:val="a3"/>
        <w:keepNext/>
        <w:keepLines/>
        <w:widowControl w:val="0"/>
        <w:numPr>
          <w:ilvl w:val="1"/>
          <w:numId w:val="5"/>
        </w:numPr>
        <w:tabs>
          <w:tab w:val="left" w:pos="1134"/>
          <w:tab w:val="left" w:pos="1418"/>
          <w:tab w:val="left" w:pos="3969"/>
          <w:tab w:val="left" w:pos="4111"/>
          <w:tab w:val="left" w:pos="4678"/>
          <w:tab w:val="left" w:pos="4820"/>
          <w:tab w:val="left" w:pos="6663"/>
          <w:tab w:val="left" w:pos="8789"/>
        </w:tabs>
        <w:autoSpaceDE w:val="0"/>
        <w:autoSpaceDN w:val="0"/>
        <w:ind w:left="0" w:right="226" w:firstLine="709"/>
        <w:rPr>
          <w:rFonts w:ascii="Times New Roman" w:eastAsia="Arial" w:hAnsi="Times New Roman" w:cs="Times New Roman"/>
          <w:sz w:val="20"/>
          <w:szCs w:val="20"/>
        </w:rPr>
      </w:pPr>
      <w:r w:rsidRPr="00706600">
        <w:rPr>
          <w:rFonts w:ascii="Times New Roman" w:eastAsia="Arial" w:hAnsi="Times New Roman" w:cs="Times New Roman"/>
          <w:sz w:val="20"/>
          <w:szCs w:val="20"/>
        </w:rPr>
        <w:t>раскрыты</w:t>
      </w:r>
      <w:r w:rsidRPr="00706600">
        <w:rPr>
          <w:rFonts w:ascii="Times New Roman" w:eastAsia="Arial" w:hAnsi="Times New Roman" w:cs="Times New Roman"/>
          <w:spacing w:val="-16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сведения</w:t>
      </w:r>
      <w:r w:rsidRPr="00706600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о</w:t>
      </w:r>
      <w:r w:rsidRPr="00706600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составе</w:t>
      </w:r>
      <w:r w:rsidRPr="00706600">
        <w:rPr>
          <w:rFonts w:ascii="Times New Roman" w:eastAsia="Arial" w:hAnsi="Times New Roman" w:cs="Times New Roman"/>
          <w:spacing w:val="-15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участников</w:t>
      </w:r>
      <w:r w:rsidRPr="00706600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(акционеров)</w:t>
      </w:r>
      <w:r w:rsidRPr="00706600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</w:t>
      </w:r>
      <w:r w:rsidRPr="00706600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 xml:space="preserve">бенефициарных  </w:t>
      </w:r>
      <w:r w:rsidRPr="00706600">
        <w:rPr>
          <w:rFonts w:ascii="Times New Roman" w:eastAsia="Arial" w:hAnsi="Times New Roman" w:cs="Times New Roman"/>
          <w:spacing w:val="-64"/>
          <w:sz w:val="20"/>
          <w:szCs w:val="20"/>
        </w:rPr>
        <w:t xml:space="preserve">         </w:t>
      </w:r>
      <w:r w:rsidRPr="00706600">
        <w:rPr>
          <w:rFonts w:ascii="Times New Roman" w:eastAsia="Arial" w:hAnsi="Times New Roman" w:cs="Times New Roman"/>
          <w:sz w:val="20"/>
          <w:szCs w:val="20"/>
        </w:rPr>
        <w:t>владельцах</w:t>
      </w:r>
      <w:r w:rsidRPr="00706600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управляющей компании;</w:t>
      </w:r>
    </w:p>
    <w:p w14:paraId="565BB04F" w14:textId="77777777" w:rsidR="000E701B" w:rsidRPr="00706600" w:rsidRDefault="000E701B" w:rsidP="007C1880">
      <w:pPr>
        <w:keepNext/>
        <w:keepLines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right="22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eastAsia="Arial" w:hAnsi="Times New Roman" w:cs="Times New Roman"/>
          <w:sz w:val="20"/>
          <w:szCs w:val="20"/>
        </w:rPr>
        <w:t>участники (владельцы инвестиционных паев) не должны иметь прямого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преобладающего участия в своем уставном капитале (по отдельности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или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в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совокупности)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юридических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лиц,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созданных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в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соответствии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с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законодательством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иностранных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государств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имеющих</w:t>
      </w:r>
      <w:r w:rsidRPr="00706600">
        <w:rPr>
          <w:rFonts w:ascii="Times New Roman" w:eastAsia="Arial" w:hAnsi="Times New Roman" w:cs="Times New Roman"/>
          <w:spacing w:val="-6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местонахождение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в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низконалоговой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юрисдикции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за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пределами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территории</w:t>
      </w:r>
      <w:r w:rsidRPr="00706600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 xml:space="preserve">Российской Федерации; </w:t>
      </w:r>
    </w:p>
    <w:p w14:paraId="0576E3D4" w14:textId="55165F87" w:rsidR="000E701B" w:rsidRPr="00706600" w:rsidRDefault="000E701B" w:rsidP="007C1880">
      <w:pPr>
        <w:keepNext/>
        <w:keepLines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left="0" w:right="220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бенефициарный владелец участника </w:t>
      </w:r>
      <w:r w:rsidRPr="00706600">
        <w:rPr>
          <w:rFonts w:ascii="Times New Roman" w:eastAsia="Arial" w:hAnsi="Times New Roman" w:cs="Times New Roman"/>
          <w:sz w:val="20"/>
          <w:szCs w:val="20"/>
        </w:rPr>
        <w:t>не должен являться нерезидентом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3"/>
          <w:sz w:val="20"/>
          <w:szCs w:val="20"/>
        </w:rPr>
        <w:t>Российской</w:t>
      </w:r>
      <w:r w:rsidRPr="00706600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3"/>
          <w:sz w:val="20"/>
          <w:szCs w:val="20"/>
        </w:rPr>
        <w:t>Федерации,</w:t>
      </w:r>
      <w:r w:rsidRPr="00706600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3"/>
          <w:sz w:val="20"/>
          <w:szCs w:val="20"/>
        </w:rPr>
        <w:t>имеющим</w:t>
      </w:r>
      <w:r w:rsidRPr="00706600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2"/>
          <w:sz w:val="20"/>
          <w:szCs w:val="20"/>
        </w:rPr>
        <w:t>местонахождение</w:t>
      </w:r>
      <w:r w:rsidRPr="00706600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2"/>
          <w:sz w:val="20"/>
          <w:szCs w:val="20"/>
        </w:rPr>
        <w:t>(место</w:t>
      </w:r>
      <w:r w:rsidRPr="00706600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2"/>
          <w:sz w:val="20"/>
          <w:szCs w:val="20"/>
        </w:rPr>
        <w:t>жительства)</w:t>
      </w:r>
      <w:r w:rsidRPr="00706600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pacing w:val="-2"/>
          <w:sz w:val="20"/>
          <w:szCs w:val="20"/>
        </w:rPr>
        <w:t>в</w:t>
      </w:r>
      <w:r w:rsidRPr="00706600">
        <w:rPr>
          <w:rFonts w:ascii="Times New Roman" w:eastAsia="Arial" w:hAnsi="Times New Roman" w:cs="Times New Roman"/>
          <w:spacing w:val="-64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низконалоговой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юрисдикции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за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пределами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>территории</w:t>
      </w:r>
      <w:r w:rsidRPr="00706600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eastAsia="Arial" w:hAnsi="Times New Roman" w:cs="Times New Roman"/>
          <w:sz w:val="20"/>
          <w:szCs w:val="20"/>
        </w:rPr>
        <w:t xml:space="preserve">Российской </w:t>
      </w:r>
      <w:r w:rsidRPr="00706600">
        <w:rPr>
          <w:rFonts w:ascii="Times New Roman" w:eastAsia="Arial" w:hAnsi="Times New Roman" w:cs="Times New Roman"/>
          <w:spacing w:val="-64"/>
          <w:sz w:val="20"/>
          <w:szCs w:val="20"/>
        </w:rPr>
        <w:t xml:space="preserve">    </w:t>
      </w:r>
      <w:r w:rsidRPr="00706600">
        <w:rPr>
          <w:rFonts w:ascii="Times New Roman" w:eastAsia="Arial" w:hAnsi="Times New Roman" w:cs="Times New Roman"/>
          <w:sz w:val="20"/>
          <w:szCs w:val="20"/>
        </w:rPr>
        <w:t xml:space="preserve">Федерации. </w:t>
      </w:r>
    </w:p>
    <w:p w14:paraId="4D2600A6" w14:textId="77777777" w:rsidR="00CA35BB" w:rsidRPr="00706600" w:rsidRDefault="000E701B" w:rsidP="00CA35BB">
      <w:pPr>
        <w:keepNext/>
        <w:keepLines/>
        <w:widowControl w:val="0"/>
        <w:tabs>
          <w:tab w:val="left" w:pos="709"/>
        </w:tabs>
        <w:autoSpaceDE w:val="0"/>
        <w:autoSpaceDN w:val="0"/>
        <w:ind w:right="22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ab/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6.2. Заявитель не должны иметь просроченную задолженность по налогам, сборам и иным обязательным платежам в бюджеты бюджетной системы Российской Федерации, задолженность по заработной плате перед работниками, </w:t>
      </w:r>
      <w:r w:rsidR="001C2E4D" w:rsidRPr="00706600">
        <w:rPr>
          <w:rFonts w:ascii="Times New Roman" w:hAnsi="Times New Roman" w:cs="Times New Roman"/>
          <w:sz w:val="20"/>
          <w:szCs w:val="20"/>
        </w:rPr>
        <w:t xml:space="preserve">текущую </w:t>
      </w:r>
      <w:r w:rsidR="00405B98" w:rsidRPr="00706600">
        <w:rPr>
          <w:rFonts w:ascii="Times New Roman" w:hAnsi="Times New Roman" w:cs="Times New Roman"/>
          <w:sz w:val="20"/>
          <w:szCs w:val="20"/>
        </w:rPr>
        <w:t>просроченную задолженность перед Фондом</w:t>
      </w:r>
      <w:r w:rsidR="001C2E4D" w:rsidRPr="00706600">
        <w:rPr>
          <w:rFonts w:ascii="Times New Roman" w:hAnsi="Times New Roman" w:cs="Times New Roman"/>
          <w:sz w:val="20"/>
          <w:szCs w:val="20"/>
        </w:rPr>
        <w:t>.</w:t>
      </w:r>
    </w:p>
    <w:p w14:paraId="4548D8A6" w14:textId="1328EED0" w:rsidR="005F4C4E" w:rsidRPr="00706600" w:rsidRDefault="00CA35BB" w:rsidP="008F2896">
      <w:pPr>
        <w:keepNext/>
        <w:keepLines/>
        <w:widowControl w:val="0"/>
        <w:tabs>
          <w:tab w:val="left" w:pos="709"/>
          <w:tab w:val="left" w:pos="9639"/>
        </w:tabs>
        <w:autoSpaceDE w:val="0"/>
        <w:autoSpaceDN w:val="0"/>
        <w:ind w:right="28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ab/>
      </w:r>
      <w:r w:rsidR="001C2E4D" w:rsidRPr="00706600">
        <w:rPr>
          <w:rFonts w:ascii="Times New Roman" w:hAnsi="Times New Roman" w:cs="Times New Roman"/>
          <w:sz w:val="20"/>
          <w:szCs w:val="20"/>
        </w:rPr>
        <w:t>Заявителям, имеющим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зафиксированны</w:t>
      </w:r>
      <w:r w:rsidR="001C2E4D" w:rsidRPr="00706600">
        <w:rPr>
          <w:rFonts w:ascii="Times New Roman" w:hAnsi="Times New Roman" w:cs="Times New Roman"/>
          <w:sz w:val="20"/>
          <w:szCs w:val="20"/>
        </w:rPr>
        <w:t>е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факт</w:t>
      </w:r>
      <w:r w:rsidR="001C2E4D" w:rsidRPr="00706600">
        <w:rPr>
          <w:rFonts w:ascii="Times New Roman" w:hAnsi="Times New Roman" w:cs="Times New Roman"/>
          <w:sz w:val="20"/>
          <w:szCs w:val="20"/>
        </w:rPr>
        <w:t>ы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несвоевременного выполнения в прошлом обязательств перед</w:t>
      </w:r>
      <w:r w:rsidR="00F9410A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405B98" w:rsidRPr="00706600">
        <w:rPr>
          <w:rFonts w:ascii="Times New Roman" w:hAnsi="Times New Roman" w:cs="Times New Roman"/>
          <w:sz w:val="20"/>
          <w:szCs w:val="20"/>
        </w:rPr>
        <w:t>Фондом, включая</w:t>
      </w:r>
      <w:r w:rsidR="00F9410A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405B98" w:rsidRPr="00706600">
        <w:rPr>
          <w:rFonts w:ascii="Times New Roman" w:hAnsi="Times New Roman" w:cs="Times New Roman"/>
          <w:sz w:val="20"/>
          <w:szCs w:val="20"/>
        </w:rPr>
        <w:t>обязательств</w:t>
      </w:r>
      <w:r w:rsidR="00333EED" w:rsidRPr="00706600">
        <w:rPr>
          <w:rFonts w:ascii="Times New Roman" w:hAnsi="Times New Roman" w:cs="Times New Roman"/>
          <w:sz w:val="20"/>
          <w:szCs w:val="20"/>
        </w:rPr>
        <w:t>а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по возврату заемных денежных средств или по предоставлению отчетности о целевом использовании предоставленных денежных средств</w:t>
      </w:r>
      <w:r w:rsidR="001C2E4D" w:rsidRPr="00706600">
        <w:rPr>
          <w:rFonts w:ascii="Times New Roman" w:hAnsi="Times New Roman" w:cs="Times New Roman"/>
          <w:sz w:val="20"/>
          <w:szCs w:val="20"/>
        </w:rPr>
        <w:t xml:space="preserve">, или входящим в одну Группу лиц с заемщиками, имеющим текущую просроченную задолженность перед Фондом по займам, выданным за счет средств бюджета, финансирование предоставляется по решению </w:t>
      </w:r>
      <w:r w:rsidR="005F4C4E" w:rsidRPr="00706600">
        <w:rPr>
          <w:rFonts w:ascii="Times New Roman" w:hAnsi="Times New Roman" w:cs="Times New Roman"/>
          <w:sz w:val="20"/>
          <w:szCs w:val="20"/>
        </w:rPr>
        <w:t>Коллегиального органа Фонда.</w:t>
      </w:r>
    </w:p>
    <w:p w14:paraId="67A2E525" w14:textId="77777777" w:rsidR="001357EB" w:rsidRPr="00706600" w:rsidRDefault="001357EB" w:rsidP="004F3385">
      <w:pPr>
        <w:pStyle w:val="a3"/>
        <w:keepNext/>
        <w:keepLines/>
        <w:tabs>
          <w:tab w:val="left" w:pos="993"/>
          <w:tab w:val="left" w:pos="1418"/>
        </w:tabs>
        <w:ind w:left="709"/>
        <w:rPr>
          <w:rFonts w:ascii="Times New Roman" w:hAnsi="Times New Roman" w:cs="Times New Roman"/>
          <w:sz w:val="20"/>
          <w:szCs w:val="20"/>
        </w:rPr>
      </w:pPr>
    </w:p>
    <w:p w14:paraId="6F3DA1BE" w14:textId="157A8B9B" w:rsidR="00405B98" w:rsidRPr="00706600" w:rsidRDefault="00922896" w:rsidP="004F3385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bookmarkStart w:id="28" w:name="_Toc437460696"/>
      <w:bookmarkStart w:id="29" w:name="_Toc529800199"/>
      <w:r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7. </w:t>
      </w:r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>Инструменты финансирования</w:t>
      </w:r>
      <w:bookmarkEnd w:id="27"/>
      <w:bookmarkEnd w:id="28"/>
      <w:bookmarkEnd w:id="29"/>
    </w:p>
    <w:p w14:paraId="194A83DD" w14:textId="77777777" w:rsidR="004F3385" w:rsidRPr="00706600" w:rsidRDefault="004F3385" w:rsidP="004F3385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</w:p>
    <w:p w14:paraId="2A72E60B" w14:textId="1B5B782C" w:rsidR="00405B98" w:rsidRPr="00706600" w:rsidRDefault="00405B98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7.1. </w:t>
      </w:r>
      <w:r w:rsidR="00F76923" w:rsidRPr="00706600">
        <w:rPr>
          <w:rFonts w:ascii="Times New Roman" w:hAnsi="Times New Roman" w:cs="Times New Roman"/>
          <w:sz w:val="20"/>
          <w:szCs w:val="20"/>
        </w:rPr>
        <w:t>Ф</w:t>
      </w:r>
      <w:r w:rsidRPr="00706600">
        <w:rPr>
          <w:rFonts w:ascii="Times New Roman" w:hAnsi="Times New Roman" w:cs="Times New Roman"/>
          <w:sz w:val="20"/>
          <w:szCs w:val="20"/>
        </w:rPr>
        <w:t>инансирование со стороны Фонда осуществляется путем предоставления целевого займа на условиях возмездности и возвратности.</w:t>
      </w:r>
    </w:p>
    <w:p w14:paraId="14EFFCC1" w14:textId="509BC2C9" w:rsidR="00E27B55" w:rsidRPr="00706600" w:rsidRDefault="00405B98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7.</w:t>
      </w:r>
      <w:r w:rsidR="00B52011" w:rsidRPr="00706600">
        <w:rPr>
          <w:rFonts w:ascii="Times New Roman" w:hAnsi="Times New Roman" w:cs="Times New Roman"/>
          <w:sz w:val="20"/>
          <w:szCs w:val="20"/>
        </w:rPr>
        <w:t>2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  <w:r w:rsidR="00E27B55" w:rsidRPr="00706600">
        <w:rPr>
          <w:rFonts w:ascii="Times New Roman" w:hAnsi="Times New Roman" w:cs="Times New Roman"/>
          <w:sz w:val="20"/>
          <w:szCs w:val="20"/>
        </w:rPr>
        <w:t xml:space="preserve">Процентная ставка по предоставляемым целевым займам составляет: </w:t>
      </w:r>
      <w:r w:rsidR="004A17B7" w:rsidRPr="00706600">
        <w:rPr>
          <w:rFonts w:ascii="Times New Roman" w:hAnsi="Times New Roman" w:cs="Times New Roman"/>
          <w:sz w:val="20"/>
          <w:szCs w:val="20"/>
        </w:rPr>
        <w:t>3</w:t>
      </w:r>
      <w:r w:rsidR="00E27B55" w:rsidRPr="00706600">
        <w:rPr>
          <w:rFonts w:ascii="Times New Roman" w:hAnsi="Times New Roman" w:cs="Times New Roman"/>
          <w:sz w:val="20"/>
          <w:szCs w:val="20"/>
        </w:rPr>
        <w:t xml:space="preserve"> (</w:t>
      </w:r>
      <w:r w:rsidR="004A17B7" w:rsidRPr="00706600">
        <w:rPr>
          <w:rFonts w:ascii="Times New Roman" w:hAnsi="Times New Roman" w:cs="Times New Roman"/>
          <w:sz w:val="20"/>
          <w:szCs w:val="20"/>
        </w:rPr>
        <w:t>Три</w:t>
      </w:r>
      <w:r w:rsidR="00E27B55" w:rsidRPr="00706600">
        <w:rPr>
          <w:rFonts w:ascii="Times New Roman" w:hAnsi="Times New Roman" w:cs="Times New Roman"/>
          <w:sz w:val="20"/>
          <w:szCs w:val="20"/>
        </w:rPr>
        <w:t>) процент</w:t>
      </w:r>
      <w:r w:rsidR="004A17B7" w:rsidRPr="00706600">
        <w:rPr>
          <w:rFonts w:ascii="Times New Roman" w:hAnsi="Times New Roman" w:cs="Times New Roman"/>
          <w:sz w:val="20"/>
          <w:szCs w:val="20"/>
        </w:rPr>
        <w:t>а</w:t>
      </w:r>
      <w:r w:rsidR="00E27B55" w:rsidRPr="00706600">
        <w:rPr>
          <w:rFonts w:ascii="Times New Roman" w:hAnsi="Times New Roman" w:cs="Times New Roman"/>
          <w:sz w:val="20"/>
          <w:szCs w:val="20"/>
        </w:rPr>
        <w:t xml:space="preserve"> годовых </w:t>
      </w:r>
      <w:r w:rsidR="0074634F" w:rsidRPr="00706600">
        <w:rPr>
          <w:rFonts w:ascii="Times New Roman" w:hAnsi="Times New Roman" w:cs="Times New Roman"/>
          <w:sz w:val="20"/>
          <w:szCs w:val="20"/>
        </w:rPr>
        <w:t>на весь срок пользования займом.</w:t>
      </w:r>
    </w:p>
    <w:p w14:paraId="55C039E6" w14:textId="042C87F9" w:rsidR="0074634F" w:rsidRPr="00706600" w:rsidRDefault="0074634F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7.3. За</w:t>
      </w:r>
      <w:r w:rsidR="00B52011" w:rsidRPr="00706600">
        <w:rPr>
          <w:rFonts w:ascii="Times New Roman" w:hAnsi="Times New Roman" w:cs="Times New Roman"/>
          <w:sz w:val="20"/>
          <w:szCs w:val="20"/>
        </w:rPr>
        <w:t>е</w:t>
      </w:r>
      <w:r w:rsidRPr="00706600">
        <w:rPr>
          <w:rFonts w:ascii="Times New Roman" w:hAnsi="Times New Roman" w:cs="Times New Roman"/>
          <w:sz w:val="20"/>
          <w:szCs w:val="20"/>
        </w:rPr>
        <w:t xml:space="preserve">м предоставляется на срок, не превышающий срок займа, предусмотренный условиями </w:t>
      </w:r>
      <w:r w:rsidR="00E32641" w:rsidRPr="00706600">
        <w:rPr>
          <w:rFonts w:ascii="Times New Roman" w:hAnsi="Times New Roman" w:cs="Times New Roman"/>
          <w:sz w:val="20"/>
          <w:szCs w:val="20"/>
        </w:rPr>
        <w:t xml:space="preserve">настоящей </w:t>
      </w:r>
      <w:r w:rsidRPr="00706600">
        <w:rPr>
          <w:rFonts w:ascii="Times New Roman" w:hAnsi="Times New Roman" w:cs="Times New Roman"/>
          <w:sz w:val="20"/>
          <w:szCs w:val="20"/>
        </w:rPr>
        <w:t>Программы. Срок займа может быть установлен Коллегиальным органом Фонда более коротким, чем запрошенный Заявителем, с учетом особенностей Заявки и результата финансово-экономической экспертизы.</w:t>
      </w:r>
    </w:p>
    <w:p w14:paraId="4A7A18D3" w14:textId="77777777" w:rsidR="00405B98" w:rsidRPr="00706600" w:rsidRDefault="0074634F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7.4. </w:t>
      </w:r>
      <w:r w:rsidR="00405B98" w:rsidRPr="00706600">
        <w:rPr>
          <w:rFonts w:ascii="Times New Roman" w:hAnsi="Times New Roman" w:cs="Times New Roman"/>
          <w:sz w:val="20"/>
          <w:szCs w:val="20"/>
        </w:rPr>
        <w:t>Заявитель предоставляет обеспечение возврата займа в объеме основного долга и подлежащих уплате за все время пользования займом процентов в соответствии с видами обеспечения, предусмотренными Стандартом</w:t>
      </w:r>
      <w:r w:rsidR="000B2693" w:rsidRPr="00706600">
        <w:rPr>
          <w:rFonts w:ascii="Times New Roman" w:hAnsi="Times New Roman" w:cs="Times New Roman"/>
          <w:sz w:val="20"/>
          <w:szCs w:val="20"/>
        </w:rPr>
        <w:t xml:space="preserve"> обеспечения возврата займов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17428D" w14:textId="0987289C" w:rsidR="00405B98" w:rsidRPr="00706600" w:rsidRDefault="00405B98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7.5. За</w:t>
      </w:r>
      <w:r w:rsidR="00B52011" w:rsidRPr="00706600">
        <w:rPr>
          <w:rFonts w:ascii="Times New Roman" w:hAnsi="Times New Roman" w:cs="Times New Roman"/>
          <w:sz w:val="20"/>
          <w:szCs w:val="20"/>
        </w:rPr>
        <w:t>е</w:t>
      </w:r>
      <w:r w:rsidR="00FC66CA" w:rsidRPr="00706600">
        <w:rPr>
          <w:rFonts w:ascii="Times New Roman" w:hAnsi="Times New Roman" w:cs="Times New Roman"/>
          <w:sz w:val="20"/>
          <w:szCs w:val="20"/>
        </w:rPr>
        <w:t>м</w:t>
      </w:r>
      <w:r w:rsidRPr="00706600">
        <w:rPr>
          <w:rFonts w:ascii="Times New Roman" w:hAnsi="Times New Roman" w:cs="Times New Roman"/>
          <w:sz w:val="20"/>
          <w:szCs w:val="20"/>
        </w:rPr>
        <w:t xml:space="preserve"> предоставляется путем перечисления средств на расчетный счет в валюте Российской Федерации открытый Заявителем для обособленного учета денежных средств, предоставленных в виде займа. В случае если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Заявкой</w:t>
      </w:r>
      <w:r w:rsidRPr="00706600">
        <w:rPr>
          <w:rFonts w:ascii="Times New Roman" w:hAnsi="Times New Roman" w:cs="Times New Roman"/>
          <w:sz w:val="20"/>
          <w:szCs w:val="20"/>
        </w:rPr>
        <w:t xml:space="preserve"> предусмотрена закупка (поставка) импортного сырья и комплектующих изделий, а также иных операций, осуществляемых в иностранной валюте, Заявитель открывает для обособленного учета денежных средств, предоставленных в виде займа, также расчетный счет в иностранной валюте. </w:t>
      </w:r>
    </w:p>
    <w:p w14:paraId="1C60E448" w14:textId="77777777" w:rsidR="00405B98" w:rsidRPr="00706600" w:rsidRDefault="00405B98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Платежи с указанных счетов осуществляются Заявителем только по согласованию с </w:t>
      </w:r>
      <w:r w:rsidR="006153DA" w:rsidRPr="00706600">
        <w:rPr>
          <w:rFonts w:ascii="Times New Roman" w:hAnsi="Times New Roman" w:cs="Times New Roman"/>
          <w:sz w:val="20"/>
          <w:szCs w:val="20"/>
        </w:rPr>
        <w:t xml:space="preserve">Фондом </w:t>
      </w:r>
      <w:r w:rsidRPr="00706600">
        <w:rPr>
          <w:rFonts w:ascii="Times New Roman" w:hAnsi="Times New Roman" w:cs="Times New Roman"/>
          <w:sz w:val="20"/>
          <w:szCs w:val="20"/>
        </w:rPr>
        <w:t xml:space="preserve">в порядке, установленном соответствующими договорами. </w:t>
      </w:r>
    </w:p>
    <w:p w14:paraId="4C225574" w14:textId="3631EE31" w:rsidR="00405B98" w:rsidRPr="00706600" w:rsidRDefault="00405B98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lastRenderedPageBreak/>
        <w:t>7.6. Конвертация в иностранную валюту средств займа с целью размещения на расчетном счете и начисления процентов на остатки средств по нему запрещена, за исключением операций, осуществляемых в соответствии с валютным законодательством Российской Федерации при закупке (поставке) импортного сырья и комплектующих изделий, а также иных операций, связанных с достижением целей предоставления указанных средств.</w:t>
      </w:r>
    </w:p>
    <w:p w14:paraId="5C351EED" w14:textId="77777777" w:rsidR="0071414E" w:rsidRPr="00706600" w:rsidRDefault="0071414E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Средства займа могут быть заблаговременно конвертированы в иностранную валюту в объеме планируемых затрат по оплате (будущих платежей) импортных контрактов и аккредитивов.</w:t>
      </w:r>
    </w:p>
    <w:p w14:paraId="7CF0577D" w14:textId="77777777" w:rsidR="0071414E" w:rsidRPr="00706600" w:rsidRDefault="0071414E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Если в дальнейшем Заявитель отказывается от закупки (поставки) импортного сырья</w:t>
      </w:r>
      <w:r w:rsidR="001615B6" w:rsidRPr="00706600">
        <w:rPr>
          <w:rFonts w:ascii="Times New Roman" w:hAnsi="Times New Roman" w:cs="Times New Roman"/>
          <w:sz w:val="20"/>
          <w:szCs w:val="20"/>
        </w:rPr>
        <w:t xml:space="preserve">, </w:t>
      </w:r>
      <w:r w:rsidRPr="00706600">
        <w:rPr>
          <w:rFonts w:ascii="Times New Roman" w:hAnsi="Times New Roman" w:cs="Times New Roman"/>
          <w:sz w:val="20"/>
          <w:szCs w:val="20"/>
        </w:rPr>
        <w:t>то приобретенная иностранная валюта подлежит обратной конвертации в рубли.</w:t>
      </w:r>
    </w:p>
    <w:p w14:paraId="2B595E1B" w14:textId="77777777" w:rsidR="005C5AEA" w:rsidRPr="00706600" w:rsidRDefault="0071414E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Все средства, полученные в результате обратной конвертации, перечисляются </w:t>
      </w:r>
      <w:r w:rsidR="00373ECE" w:rsidRPr="00706600">
        <w:rPr>
          <w:rFonts w:ascii="Times New Roman" w:hAnsi="Times New Roman" w:cs="Times New Roman"/>
          <w:sz w:val="20"/>
          <w:szCs w:val="20"/>
        </w:rPr>
        <w:t>Заявителем</w:t>
      </w:r>
      <w:r w:rsidRPr="00706600">
        <w:rPr>
          <w:rFonts w:ascii="Times New Roman" w:hAnsi="Times New Roman" w:cs="Times New Roman"/>
          <w:sz w:val="20"/>
          <w:szCs w:val="20"/>
        </w:rPr>
        <w:t xml:space="preserve"> на расчетный счет, открытый для обособленного учета денежных средств. </w:t>
      </w:r>
    </w:p>
    <w:p w14:paraId="1E7C09DA" w14:textId="77777777" w:rsidR="0071414E" w:rsidRPr="00706600" w:rsidRDefault="0071414E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случае если в результате изменения курса иностранной валюты сумма полученных при обратной конвертации средств меньше ранее потраченной суммы займа, </w:t>
      </w:r>
      <w:r w:rsidR="00373ECE" w:rsidRPr="00706600">
        <w:rPr>
          <w:rFonts w:ascii="Times New Roman" w:hAnsi="Times New Roman" w:cs="Times New Roman"/>
          <w:sz w:val="20"/>
          <w:szCs w:val="20"/>
        </w:rPr>
        <w:t xml:space="preserve">Заявитель </w:t>
      </w:r>
      <w:r w:rsidRPr="00706600">
        <w:rPr>
          <w:rFonts w:ascii="Times New Roman" w:hAnsi="Times New Roman" w:cs="Times New Roman"/>
          <w:sz w:val="20"/>
          <w:szCs w:val="20"/>
        </w:rPr>
        <w:t>обязан возместить на счет возникшую разницу за счет собственных</w:t>
      </w:r>
      <w:r w:rsidR="00373ECE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средств.</w:t>
      </w:r>
    </w:p>
    <w:p w14:paraId="1792B415" w14:textId="77777777" w:rsidR="0071414E" w:rsidRPr="00706600" w:rsidRDefault="0071414E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В случае если в результате изменения курса иностранной валюты сумма полученных при обратной конвертации средств превышает ранее потраченную сумму займа, полученная положительная разница сразу направляется на досрочное погашение суммы займа.</w:t>
      </w:r>
    </w:p>
    <w:p w14:paraId="721352D5" w14:textId="77777777" w:rsidR="00405B98" w:rsidRPr="00706600" w:rsidRDefault="00405B98" w:rsidP="004F3385">
      <w:pPr>
        <w:keepNext/>
        <w:keepLines/>
        <w:tabs>
          <w:tab w:val="left" w:pos="142"/>
          <w:tab w:val="left" w:pos="113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7.7. Заявитель вправе заключить с кредитной организацией, открывшей указанный расчетный счет в валюте Российской Федерации, соглашение о начислении процентов на остатки денежных средств по нему, при этом размер процентной ставки не может превышать уровень ставки, установленной по договору займа. </w:t>
      </w:r>
    </w:p>
    <w:p w14:paraId="2EDCB52D" w14:textId="77777777" w:rsidR="00C713E8" w:rsidRPr="00706600" w:rsidRDefault="00C713E8" w:rsidP="00C713E8">
      <w:pPr>
        <w:pStyle w:val="aff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7.8. Погашение основного долга по займу осуществляется Заявителем в соответствии с графиком платежей к Договору займа. </w:t>
      </w:r>
    </w:p>
    <w:p w14:paraId="4785001A" w14:textId="77777777" w:rsidR="00C713E8" w:rsidRPr="00706600" w:rsidRDefault="00C713E8" w:rsidP="00C713E8">
      <w:pPr>
        <w:pStyle w:val="aff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Проценты по займу уплачиваются Заявителем ежемесячно, начиная с даты, следующей за датой образования задолженности (включительно) и по дату полного погашения займа (включительно).</w:t>
      </w:r>
      <w:r w:rsidR="00B92C9C" w:rsidRPr="007066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E5FED" w14:textId="256778E9" w:rsidR="00B92C9C" w:rsidRPr="00706600" w:rsidRDefault="00B92C9C" w:rsidP="00C713E8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Иной порядок погашения суммы займа и процентов может быть установлен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Коллегиальным органом Фонда</w:t>
      </w:r>
      <w:r w:rsidRPr="0070660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</w:t>
      </w:r>
      <w:r w:rsidRPr="007066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учетом</w:t>
      </w:r>
      <w:r w:rsidRPr="007066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особенностей реализации</w:t>
      </w:r>
      <w:r w:rsidRPr="007066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70A24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p w14:paraId="3AB307C0" w14:textId="77777777" w:rsidR="00B92C9C" w:rsidRPr="00706600" w:rsidRDefault="00405B98" w:rsidP="004F338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7.9. </w:t>
      </w:r>
      <w:r w:rsidR="00147963" w:rsidRPr="00706600">
        <w:rPr>
          <w:rFonts w:ascii="Times New Roman" w:hAnsi="Times New Roman" w:cs="Times New Roman"/>
          <w:sz w:val="20"/>
          <w:szCs w:val="20"/>
        </w:rPr>
        <w:t xml:space="preserve">Проценты начисляются на сумму задолженности по основному долгу, исходя из фактического количества календарных дней в соответствующем календарном месяце и действительного числа календарных дней в году. </w:t>
      </w:r>
    </w:p>
    <w:p w14:paraId="013D25F3" w14:textId="77777777" w:rsidR="00B92C9C" w:rsidRPr="00706600" w:rsidRDefault="00147963" w:rsidP="004F338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Проценты начисляются на сумму задолженности по основному долгу за период со дня, следующего за днем предоставления суммы займа, по дату фактического погашения задолженности по договору, но в любом случае не позднее даты окончательного погашения задолженности, а в случае полного досрочного истребования Фондом текущей задолженности по займу - не позднее даты досрочного погашения</w:t>
      </w:r>
      <w:r w:rsidR="00405B98" w:rsidRPr="00706600">
        <w:rPr>
          <w:rFonts w:ascii="Times New Roman" w:hAnsi="Times New Roman" w:cs="Times New Roman"/>
          <w:sz w:val="20"/>
          <w:szCs w:val="20"/>
        </w:rPr>
        <w:t>.</w:t>
      </w:r>
    </w:p>
    <w:p w14:paraId="21E57C8C" w14:textId="77777777" w:rsidR="00B92C9C" w:rsidRPr="00706600" w:rsidRDefault="00405B98" w:rsidP="004F338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7.10. </w:t>
      </w:r>
      <w:r w:rsidR="006B34DE" w:rsidRPr="00706600">
        <w:rPr>
          <w:rFonts w:ascii="Times New Roman" w:hAnsi="Times New Roman" w:cs="Times New Roman"/>
          <w:sz w:val="20"/>
          <w:szCs w:val="20"/>
        </w:rPr>
        <w:t xml:space="preserve">Заявитель имеет право досрочно погасить займ полностью или частично по истечению первого квартала после выдачи займа при условии направления Заявителем уведомления Фонду не менее чем за 5 (Пять) рабочих дней до </w:t>
      </w:r>
      <w:r w:rsidR="003F4A0D" w:rsidRPr="00706600">
        <w:rPr>
          <w:rFonts w:ascii="Times New Roman" w:hAnsi="Times New Roman" w:cs="Times New Roman"/>
          <w:sz w:val="20"/>
          <w:szCs w:val="20"/>
        </w:rPr>
        <w:t>д</w:t>
      </w:r>
      <w:r w:rsidR="006B34DE" w:rsidRPr="00706600">
        <w:rPr>
          <w:rFonts w:ascii="Times New Roman" w:hAnsi="Times New Roman" w:cs="Times New Roman"/>
          <w:sz w:val="20"/>
          <w:szCs w:val="20"/>
        </w:rPr>
        <w:t>аты досрочного погашения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8BE848" w14:textId="1E3F29AE" w:rsidR="00B92C9C" w:rsidRPr="00706600" w:rsidRDefault="00405B98" w:rsidP="004F338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bookmarkStart w:id="30" w:name="_Toc471980687"/>
      <w:bookmarkStart w:id="31" w:name="_Toc472350700"/>
      <w:r w:rsidRPr="00706600">
        <w:rPr>
          <w:rFonts w:ascii="Times New Roman" w:hAnsi="Times New Roman" w:cs="Times New Roman"/>
          <w:sz w:val="20"/>
          <w:szCs w:val="20"/>
        </w:rPr>
        <w:t>7.1</w:t>
      </w:r>
      <w:r w:rsidR="0036053E">
        <w:rPr>
          <w:rFonts w:ascii="Times New Roman" w:hAnsi="Times New Roman" w:cs="Times New Roman"/>
          <w:sz w:val="20"/>
          <w:szCs w:val="20"/>
        </w:rPr>
        <w:t>1</w:t>
      </w:r>
      <w:r w:rsidRPr="00706600">
        <w:rPr>
          <w:rFonts w:ascii="Times New Roman" w:hAnsi="Times New Roman" w:cs="Times New Roman"/>
          <w:sz w:val="20"/>
          <w:szCs w:val="20"/>
        </w:rPr>
        <w:t>. Заявитель несет ответственность за неисполнение или ненадлежащее исполнение предусмотренных договором обязательств, включая следующие:</w:t>
      </w:r>
      <w:bookmarkEnd w:id="30"/>
      <w:bookmarkEnd w:id="31"/>
    </w:p>
    <w:p w14:paraId="1438A37D" w14:textId="4D9C7DD7" w:rsidR="00B92C9C" w:rsidRPr="00706600" w:rsidRDefault="00B92C9C" w:rsidP="004F338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- </w:t>
      </w:r>
      <w:r w:rsidR="00405B98" w:rsidRPr="00706600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возврату основного долга и</w:t>
      </w:r>
      <w:r w:rsidR="000440A0" w:rsidRPr="00706600">
        <w:rPr>
          <w:rFonts w:ascii="Times New Roman" w:hAnsi="Times New Roman" w:cs="Times New Roman"/>
          <w:sz w:val="20"/>
          <w:szCs w:val="20"/>
        </w:rPr>
        <w:t xml:space="preserve"> (</w:t>
      </w:r>
      <w:r w:rsidR="00405B98" w:rsidRPr="00706600">
        <w:rPr>
          <w:rFonts w:ascii="Times New Roman" w:hAnsi="Times New Roman" w:cs="Times New Roman"/>
          <w:sz w:val="20"/>
          <w:szCs w:val="20"/>
        </w:rPr>
        <w:t>или</w:t>
      </w:r>
      <w:r w:rsidR="000440A0" w:rsidRPr="00706600">
        <w:rPr>
          <w:rFonts w:ascii="Times New Roman" w:hAnsi="Times New Roman" w:cs="Times New Roman"/>
          <w:sz w:val="20"/>
          <w:szCs w:val="20"/>
        </w:rPr>
        <w:t>)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уплате процентов за пользование займом </w:t>
      </w:r>
      <w:r w:rsidR="00E260BD" w:rsidRPr="00706600">
        <w:rPr>
          <w:rFonts w:ascii="Times New Roman" w:hAnsi="Times New Roman" w:cs="Times New Roman"/>
          <w:sz w:val="20"/>
          <w:szCs w:val="20"/>
        </w:rPr>
        <w:t>–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пени в размере 0,1</w:t>
      </w:r>
      <w:r w:rsidR="001357EB" w:rsidRPr="00706600">
        <w:rPr>
          <w:rFonts w:ascii="Times New Roman" w:hAnsi="Times New Roman" w:cs="Times New Roman"/>
          <w:sz w:val="20"/>
          <w:szCs w:val="20"/>
        </w:rPr>
        <w:t xml:space="preserve"> (Ноль целых одна десятая) </w:t>
      </w:r>
      <w:r w:rsidR="00B82CAA" w:rsidRPr="00706600">
        <w:rPr>
          <w:rFonts w:ascii="Times New Roman" w:hAnsi="Times New Roman" w:cs="Times New Roman"/>
          <w:sz w:val="20"/>
          <w:szCs w:val="20"/>
        </w:rPr>
        <w:t>процент</w:t>
      </w:r>
      <w:r w:rsidR="00E260BD" w:rsidRPr="00706600">
        <w:rPr>
          <w:rFonts w:ascii="Times New Roman" w:hAnsi="Times New Roman" w:cs="Times New Roman"/>
          <w:sz w:val="20"/>
          <w:szCs w:val="20"/>
        </w:rPr>
        <w:t>а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от несвоевременно уплаченной суммы за каждый день просрочки;</w:t>
      </w:r>
    </w:p>
    <w:p w14:paraId="26F40C64" w14:textId="77777777" w:rsidR="00875CD5" w:rsidRPr="00706600" w:rsidRDefault="00B92C9C" w:rsidP="00875CD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- </w:t>
      </w:r>
      <w:r w:rsidR="00405B98" w:rsidRPr="00706600">
        <w:rPr>
          <w:rFonts w:ascii="Times New Roman" w:hAnsi="Times New Roman" w:cs="Times New Roman"/>
          <w:sz w:val="20"/>
          <w:szCs w:val="20"/>
        </w:rPr>
        <w:t>в случае нарушения Заявителем предусмотренного договором займа срока регистрации</w:t>
      </w:r>
      <w:r w:rsidR="0046263F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AE5E77" w:rsidRPr="00706600">
        <w:rPr>
          <w:rFonts w:ascii="Times New Roman" w:hAnsi="Times New Roman" w:cs="Times New Roman"/>
          <w:sz w:val="20"/>
          <w:szCs w:val="20"/>
        </w:rPr>
        <w:t>права залога/учета прав на заложенное имущество (если иное предоставленное Заявителем основное обеспечение не соответствует требованиям достаточности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) </w:t>
      </w:r>
      <w:r w:rsidR="00AE5E77" w:rsidRPr="00706600">
        <w:rPr>
          <w:rFonts w:ascii="Times New Roman" w:hAnsi="Times New Roman" w:cs="Times New Roman"/>
          <w:sz w:val="20"/>
          <w:szCs w:val="20"/>
        </w:rPr>
        <w:t>–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пени в размере 0,001</w:t>
      </w:r>
      <w:r w:rsidR="001357EB" w:rsidRPr="00706600">
        <w:rPr>
          <w:rFonts w:ascii="Times New Roman" w:hAnsi="Times New Roman" w:cs="Times New Roman"/>
          <w:sz w:val="20"/>
          <w:szCs w:val="20"/>
        </w:rPr>
        <w:t xml:space="preserve"> (Ноль целых одна тысячн</w:t>
      </w:r>
      <w:r w:rsidR="00AE5E77" w:rsidRPr="00706600">
        <w:rPr>
          <w:rFonts w:ascii="Times New Roman" w:hAnsi="Times New Roman" w:cs="Times New Roman"/>
          <w:sz w:val="20"/>
          <w:szCs w:val="20"/>
        </w:rPr>
        <w:t>ая</w:t>
      </w:r>
      <w:r w:rsidR="001357EB" w:rsidRPr="00706600">
        <w:rPr>
          <w:rFonts w:ascii="Times New Roman" w:hAnsi="Times New Roman" w:cs="Times New Roman"/>
          <w:sz w:val="20"/>
          <w:szCs w:val="20"/>
        </w:rPr>
        <w:t xml:space="preserve">) </w:t>
      </w:r>
      <w:r w:rsidR="00AE5E77" w:rsidRPr="00706600">
        <w:rPr>
          <w:rFonts w:ascii="Times New Roman" w:hAnsi="Times New Roman" w:cs="Times New Roman"/>
          <w:sz w:val="20"/>
          <w:szCs w:val="20"/>
        </w:rPr>
        <w:t>процент</w:t>
      </w:r>
      <w:r w:rsidR="00E260BD" w:rsidRPr="00706600">
        <w:rPr>
          <w:rFonts w:ascii="Times New Roman" w:hAnsi="Times New Roman" w:cs="Times New Roman"/>
          <w:sz w:val="20"/>
          <w:szCs w:val="20"/>
        </w:rPr>
        <w:t>а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от </w:t>
      </w:r>
      <w:r w:rsidR="00AE5E77" w:rsidRPr="00706600">
        <w:rPr>
          <w:rFonts w:ascii="Times New Roman" w:hAnsi="Times New Roman" w:cs="Times New Roman"/>
          <w:sz w:val="20"/>
          <w:szCs w:val="20"/>
        </w:rPr>
        <w:t xml:space="preserve">стоимости предмета залога, указанной в договоре, </w:t>
      </w:r>
      <w:r w:rsidR="00405B98" w:rsidRPr="00706600">
        <w:rPr>
          <w:rFonts w:ascii="Times New Roman" w:hAnsi="Times New Roman" w:cs="Times New Roman"/>
          <w:sz w:val="20"/>
          <w:szCs w:val="20"/>
        </w:rPr>
        <w:t>за каждый день просрочки.</w:t>
      </w:r>
      <w:bookmarkStart w:id="32" w:name="_Toc529800200"/>
    </w:p>
    <w:p w14:paraId="227612B2" w14:textId="32B0E2C6" w:rsidR="007C1880" w:rsidRPr="00706600" w:rsidRDefault="007C1880" w:rsidP="007C1880">
      <w:pPr>
        <w:pStyle w:val="a3"/>
        <w:tabs>
          <w:tab w:val="left" w:pos="142"/>
          <w:tab w:val="left" w:pos="1134"/>
        </w:tabs>
        <w:ind w:left="0"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7.1</w:t>
      </w:r>
      <w:r w:rsidR="0036053E">
        <w:rPr>
          <w:rFonts w:ascii="Times New Roman" w:hAnsi="Times New Roman" w:cs="Times New Roman"/>
          <w:sz w:val="20"/>
          <w:szCs w:val="20"/>
        </w:rPr>
        <w:t>2</w:t>
      </w:r>
      <w:r w:rsidRPr="00706600">
        <w:rPr>
          <w:rFonts w:ascii="Times New Roman" w:hAnsi="Times New Roman" w:cs="Times New Roman"/>
          <w:sz w:val="20"/>
          <w:szCs w:val="20"/>
        </w:rPr>
        <w:t>. Условиями предоставления финансирования является согласие Заявителя:</w:t>
      </w:r>
    </w:p>
    <w:p w14:paraId="786A7B13" w14:textId="0D62077E" w:rsidR="007C1880" w:rsidRPr="00706600" w:rsidRDefault="007C1880" w:rsidP="007C1880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ind w:right="-1" w:firstLine="470"/>
        <w:contextualSpacing w:val="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предоставлять информацию о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>, получивше</w:t>
      </w:r>
      <w:r w:rsidR="009019CD" w:rsidRPr="00706600">
        <w:rPr>
          <w:rFonts w:ascii="Times New Roman" w:hAnsi="Times New Roman" w:cs="Times New Roman"/>
          <w:sz w:val="20"/>
          <w:szCs w:val="20"/>
        </w:rPr>
        <w:t>й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Pr="00946AA7">
        <w:rPr>
          <w:rFonts w:ascii="Times New Roman" w:hAnsi="Times New Roman" w:cs="Times New Roman"/>
          <w:sz w:val="20"/>
          <w:szCs w:val="20"/>
        </w:rPr>
        <w:t xml:space="preserve">финансовую </w:t>
      </w:r>
      <w:r w:rsidRPr="00946AA7">
        <w:rPr>
          <w:rStyle w:val="10"/>
          <w:rFonts w:eastAsiaTheme="minorHAnsi"/>
          <w:b w:val="0"/>
          <w:bCs w:val="0"/>
          <w:sz w:val="20"/>
          <w:szCs w:val="20"/>
        </w:rPr>
        <w:t>поддержку Фонд</w:t>
      </w:r>
      <w:r w:rsidR="009019CD" w:rsidRPr="00946AA7">
        <w:rPr>
          <w:rStyle w:val="10"/>
          <w:rFonts w:eastAsiaTheme="minorHAnsi"/>
          <w:b w:val="0"/>
          <w:bCs w:val="0"/>
          <w:sz w:val="20"/>
          <w:szCs w:val="20"/>
        </w:rPr>
        <w:t>а</w:t>
      </w:r>
      <w:r w:rsidRPr="00946AA7">
        <w:rPr>
          <w:rFonts w:ascii="Times New Roman" w:hAnsi="Times New Roman" w:cs="Times New Roman"/>
          <w:sz w:val="20"/>
          <w:szCs w:val="20"/>
        </w:rPr>
        <w:t>,</w:t>
      </w:r>
      <w:r w:rsidRPr="00946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6AA7">
        <w:rPr>
          <w:rFonts w:ascii="Times New Roman" w:hAnsi="Times New Roman" w:cs="Times New Roman"/>
          <w:sz w:val="20"/>
          <w:szCs w:val="20"/>
        </w:rPr>
        <w:t>и</w:t>
      </w:r>
      <w:r w:rsidRPr="00946AA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46AA7">
        <w:rPr>
          <w:rFonts w:ascii="Times New Roman" w:hAnsi="Times New Roman" w:cs="Times New Roman"/>
          <w:sz w:val="20"/>
          <w:szCs w:val="20"/>
        </w:rPr>
        <w:t>своей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деятельности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сфере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промышленности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(производственная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специализация,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регистрационные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данные,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финансово-экономическое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состояние,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ключевые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проекты,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проекты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импортозамещения,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данные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о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результатах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интеллектуальной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деятельности)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в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Государственной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информационной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системе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pacing w:val="-64"/>
          <w:sz w:val="20"/>
          <w:szCs w:val="20"/>
        </w:rPr>
        <w:tab/>
      </w:r>
      <w:r w:rsidRPr="00706600">
        <w:rPr>
          <w:rFonts w:ascii="Times New Roman" w:hAnsi="Times New Roman" w:cs="Times New Roman"/>
          <w:sz w:val="20"/>
          <w:szCs w:val="20"/>
        </w:rPr>
        <w:t>промышленности;</w:t>
      </w:r>
    </w:p>
    <w:p w14:paraId="2800851C" w14:textId="772A0BF6" w:rsidR="007C1880" w:rsidRPr="00706600" w:rsidRDefault="007C1880" w:rsidP="007C1880">
      <w:pPr>
        <w:pStyle w:val="a3"/>
        <w:numPr>
          <w:ilvl w:val="0"/>
          <w:numId w:val="8"/>
        </w:numPr>
        <w:tabs>
          <w:tab w:val="left" w:pos="142"/>
          <w:tab w:val="left" w:pos="993"/>
          <w:tab w:val="left" w:pos="1134"/>
        </w:tabs>
        <w:ind w:firstLine="47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обеспечить возможность контроля Фонд</w:t>
      </w:r>
      <w:r w:rsidR="00670A24" w:rsidRPr="00706600">
        <w:rPr>
          <w:rFonts w:ascii="Times New Roman" w:hAnsi="Times New Roman" w:cs="Times New Roman"/>
          <w:sz w:val="20"/>
          <w:szCs w:val="20"/>
        </w:rPr>
        <w:t>ом</w:t>
      </w:r>
      <w:r w:rsidRPr="00706600">
        <w:rPr>
          <w:rFonts w:ascii="Times New Roman" w:hAnsi="Times New Roman" w:cs="Times New Roman"/>
          <w:sz w:val="20"/>
          <w:szCs w:val="20"/>
        </w:rPr>
        <w:t xml:space="preserve"> действий самого Заявителя </w:t>
      </w:r>
      <w:r w:rsidR="00681DD5" w:rsidRPr="00706600">
        <w:rPr>
          <w:rFonts w:ascii="Times New Roman" w:hAnsi="Times New Roman" w:cs="Times New Roman"/>
          <w:sz w:val="20"/>
          <w:szCs w:val="20"/>
        </w:rPr>
        <w:t xml:space="preserve">за </w:t>
      </w:r>
      <w:r w:rsidRPr="00706600">
        <w:rPr>
          <w:rFonts w:ascii="Times New Roman" w:hAnsi="Times New Roman" w:cs="Times New Roman"/>
          <w:sz w:val="20"/>
          <w:szCs w:val="20"/>
        </w:rPr>
        <w:t>целевым использованием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средств займа, состоянием обеспечения и финансовым состоянием Заявителя, лиц,</w:t>
      </w:r>
      <w:r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предоставивших</w:t>
      </w:r>
      <w:r w:rsidRPr="0070660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>обеспечение.</w:t>
      </w:r>
    </w:p>
    <w:p w14:paraId="42AA2813" w14:textId="77777777" w:rsidR="009019CD" w:rsidRPr="00706600" w:rsidRDefault="009019CD" w:rsidP="009019CD">
      <w:pPr>
        <w:pStyle w:val="a3"/>
        <w:tabs>
          <w:tab w:val="left" w:pos="142"/>
          <w:tab w:val="left" w:pos="993"/>
          <w:tab w:val="left" w:pos="1134"/>
        </w:tabs>
        <w:ind w:left="709"/>
        <w:rPr>
          <w:rFonts w:ascii="Times New Roman" w:hAnsi="Times New Roman" w:cs="Times New Roman"/>
          <w:sz w:val="20"/>
          <w:szCs w:val="20"/>
        </w:rPr>
      </w:pPr>
    </w:p>
    <w:p w14:paraId="7C4866D1" w14:textId="469694D3" w:rsidR="00875CD5" w:rsidRPr="00706600" w:rsidRDefault="00922896" w:rsidP="00875CD5">
      <w:pPr>
        <w:pStyle w:val="aff"/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8. </w:t>
      </w:r>
      <w:r w:rsidR="00405B98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 xml:space="preserve">Экспертиза </w:t>
      </w:r>
      <w:bookmarkEnd w:id="32"/>
      <w:r w:rsidR="00A63BA3" w:rsidRPr="00706600"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  <w:t>ЗАЯВКИ</w:t>
      </w:r>
    </w:p>
    <w:p w14:paraId="2EB1B86E" w14:textId="77777777" w:rsidR="00875CD5" w:rsidRPr="00706600" w:rsidRDefault="00875CD5" w:rsidP="00875CD5">
      <w:pPr>
        <w:pStyle w:val="aff"/>
        <w:spacing w:after="0"/>
        <w:ind w:right="-1" w:firstLine="567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</w:p>
    <w:p w14:paraId="7F9C020F" w14:textId="1668449B" w:rsidR="00875CD5" w:rsidRPr="00706600" w:rsidRDefault="00EA1C4E" w:rsidP="00875CD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8.1. </w:t>
      </w:r>
      <w:r w:rsidR="00BA1D8E" w:rsidRPr="00706600">
        <w:rPr>
          <w:rFonts w:ascii="Times New Roman" w:hAnsi="Times New Roman" w:cs="Times New Roman"/>
          <w:sz w:val="20"/>
          <w:szCs w:val="20"/>
        </w:rPr>
        <w:t>Лицо, изъявившее желание получить За</w:t>
      </w:r>
      <w:r w:rsidR="00681DD5" w:rsidRPr="00706600">
        <w:rPr>
          <w:rFonts w:ascii="Times New Roman" w:hAnsi="Times New Roman" w:cs="Times New Roman"/>
          <w:sz w:val="20"/>
          <w:szCs w:val="20"/>
        </w:rPr>
        <w:t>е</w:t>
      </w:r>
      <w:r w:rsidR="00BA1D8E" w:rsidRPr="00706600">
        <w:rPr>
          <w:rFonts w:ascii="Times New Roman" w:hAnsi="Times New Roman" w:cs="Times New Roman"/>
          <w:sz w:val="20"/>
          <w:szCs w:val="20"/>
        </w:rPr>
        <w:t>м, предоставляет в Фонд Заявку по утвержденной в Фонде форме.</w:t>
      </w:r>
    </w:p>
    <w:p w14:paraId="0EF8D0C8" w14:textId="77777777" w:rsidR="00875CD5" w:rsidRPr="00706600" w:rsidRDefault="00BA1D8E" w:rsidP="00875CD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Заявка подается в Фонд на бумажном носителе (нарочно, по почте или курьером) либо посредством электронной почты с дальнейшим предоставлением оригинала на бумажном носителе.</w:t>
      </w:r>
    </w:p>
    <w:p w14:paraId="1757A138" w14:textId="77777777" w:rsidR="00875CD5" w:rsidRPr="00706600" w:rsidRDefault="00BA1D8E" w:rsidP="00875CD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Заявка подлежит регистрации и включению в реестр Заявок Фонда.</w:t>
      </w:r>
    </w:p>
    <w:p w14:paraId="12C545C6" w14:textId="77777777" w:rsidR="00875CD5" w:rsidRPr="00706600" w:rsidRDefault="00972D10" w:rsidP="00875CD5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lastRenderedPageBreak/>
        <w:t xml:space="preserve">8.2. </w:t>
      </w:r>
      <w:r w:rsidR="00BA1D8E" w:rsidRPr="00706600">
        <w:rPr>
          <w:rFonts w:ascii="Times New Roman" w:hAnsi="Times New Roman" w:cs="Times New Roman"/>
          <w:sz w:val="20"/>
          <w:szCs w:val="20"/>
        </w:rPr>
        <w:t>Заявитель гарантирует полноту и достоверность всей представленной информации и несет ответственность за ее умышленное искажение либо представление заведомо недостоверной информации в соответствии с законодательством Российской Федерации.</w:t>
      </w:r>
    </w:p>
    <w:p w14:paraId="449EDB7A" w14:textId="77777777" w:rsidR="00B82C31" w:rsidRPr="00706600" w:rsidRDefault="00BA1D8E" w:rsidP="00B82C31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8.</w:t>
      </w:r>
      <w:r w:rsidR="00972D10" w:rsidRPr="00706600">
        <w:rPr>
          <w:rFonts w:ascii="Times New Roman" w:hAnsi="Times New Roman" w:cs="Times New Roman"/>
          <w:sz w:val="20"/>
          <w:szCs w:val="20"/>
        </w:rPr>
        <w:t>3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  <w:r w:rsidR="00EA1C4E" w:rsidRPr="00706600">
        <w:rPr>
          <w:rFonts w:ascii="Times New Roman" w:hAnsi="Times New Roman" w:cs="Times New Roman"/>
          <w:sz w:val="20"/>
          <w:szCs w:val="20"/>
        </w:rPr>
        <w:t xml:space="preserve">Экспертиза Заявителя включает в себя следующие этапы: </w:t>
      </w:r>
    </w:p>
    <w:p w14:paraId="4885ACA5" w14:textId="1D56A023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 Экспресс-оценка</w:t>
      </w:r>
      <w:r w:rsidR="001673C7" w:rsidRPr="00706600">
        <w:rPr>
          <w:rFonts w:ascii="Times New Roman" w:hAnsi="Times New Roman" w:cs="Times New Roman"/>
          <w:sz w:val="20"/>
          <w:szCs w:val="20"/>
        </w:rPr>
        <w:t xml:space="preserve"> 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BA498E8" w14:textId="0BB20219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 Входная экспертиза</w:t>
      </w:r>
      <w:r w:rsidR="001673C7" w:rsidRPr="00706600">
        <w:rPr>
          <w:rFonts w:ascii="Times New Roman" w:hAnsi="Times New Roman" w:cs="Times New Roman"/>
          <w:sz w:val="20"/>
          <w:szCs w:val="20"/>
        </w:rPr>
        <w:t xml:space="preserve"> 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023AD58" w14:textId="47B3C8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• Комплексная экспертиза</w:t>
      </w:r>
      <w:r w:rsidR="001673C7" w:rsidRPr="00706600">
        <w:rPr>
          <w:rFonts w:ascii="Times New Roman" w:hAnsi="Times New Roman" w:cs="Times New Roman"/>
          <w:sz w:val="20"/>
          <w:szCs w:val="20"/>
        </w:rPr>
        <w:t xml:space="preserve"> 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461BC73" w14:textId="4E9684E0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8.4. До момента начала прохождения Экспресс-оценки</w:t>
      </w:r>
      <w:r w:rsidR="004F0D25" w:rsidRPr="00706600">
        <w:rPr>
          <w:rFonts w:ascii="Times New Roman" w:hAnsi="Times New Roman" w:cs="Times New Roman"/>
          <w:sz w:val="20"/>
          <w:szCs w:val="20"/>
        </w:rPr>
        <w:t xml:space="preserve"> 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потенциальному Заявителю предоставляется консультационно-информационная и методическая поддержка в части подготовки Заявки. </w:t>
      </w:r>
    </w:p>
    <w:p w14:paraId="3EFE0308" w14:textId="77777777" w:rsidR="007453C6" w:rsidRPr="00706600" w:rsidRDefault="00527392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З</w:t>
      </w:r>
      <w:r w:rsidR="00EA1C4E" w:rsidRPr="00706600">
        <w:rPr>
          <w:rFonts w:ascii="Times New Roman" w:hAnsi="Times New Roman" w:cs="Times New Roman"/>
          <w:sz w:val="20"/>
          <w:szCs w:val="20"/>
        </w:rPr>
        <w:t xml:space="preserve">аявитель имеет право перед подачей Заявки и в ходе проведения экспертизы обратиться в Фонд за разъяснениями относительно требований к заполнению, оформлению и предоставлению Заявки и предоставляемых документов. </w:t>
      </w:r>
    </w:p>
    <w:p w14:paraId="7CACEB55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8.5. Вопросы реализации информационной политики, а также политики соблюдения конфиденциальности и раскрытия информации регулируются внутренним документом Фонда, принимаемым уполномоченным органом, перечнем сведений ограниченного распространения, соглашениями о конфиденциальности. Не может быть отнесена к конфиденциальной следующая информация: </w:t>
      </w:r>
    </w:p>
    <w:p w14:paraId="557139CF" w14:textId="77777777" w:rsidR="007453C6" w:rsidRPr="00706600" w:rsidRDefault="00D66B18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сумма финансирования, предоставляемого Фондом; </w:t>
      </w:r>
    </w:p>
    <w:p w14:paraId="2E023AF5" w14:textId="77777777" w:rsidR="007453C6" w:rsidRPr="00706600" w:rsidRDefault="00D66B18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количество и качество планируемых к созданию и созданных рабочих мест; </w:t>
      </w:r>
    </w:p>
    <w:p w14:paraId="2865BC80" w14:textId="77777777" w:rsidR="007453C6" w:rsidRPr="00706600" w:rsidRDefault="00D66B18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сумма ожидаемых налоговых поступлений в бюджеты различных уровней; </w:t>
      </w:r>
    </w:p>
    <w:p w14:paraId="1A994F5D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целевой объем продаж произведенной продукции. </w:t>
      </w:r>
    </w:p>
    <w:p w14:paraId="14458563" w14:textId="3080BB1E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8.6. Комплект </w:t>
      </w:r>
      <w:r w:rsidR="00527392" w:rsidRPr="00706600">
        <w:rPr>
          <w:rFonts w:ascii="Times New Roman" w:hAnsi="Times New Roman" w:cs="Times New Roman"/>
          <w:sz w:val="20"/>
          <w:szCs w:val="20"/>
        </w:rPr>
        <w:t xml:space="preserve">(перечень) </w:t>
      </w:r>
      <w:r w:rsidRPr="00706600">
        <w:rPr>
          <w:rFonts w:ascii="Times New Roman" w:hAnsi="Times New Roman" w:cs="Times New Roman"/>
          <w:sz w:val="20"/>
          <w:szCs w:val="20"/>
        </w:rPr>
        <w:t xml:space="preserve">документов, обязательно входящих в Заявку, их формы утверждаются </w:t>
      </w:r>
      <w:r w:rsidR="00D66B18" w:rsidRPr="00706600">
        <w:rPr>
          <w:rFonts w:ascii="Times New Roman" w:hAnsi="Times New Roman" w:cs="Times New Roman"/>
          <w:sz w:val="20"/>
          <w:szCs w:val="20"/>
        </w:rPr>
        <w:t xml:space="preserve">генеральным </w:t>
      </w:r>
      <w:r w:rsidRPr="00706600">
        <w:rPr>
          <w:rFonts w:ascii="Times New Roman" w:hAnsi="Times New Roman" w:cs="Times New Roman"/>
          <w:sz w:val="20"/>
          <w:szCs w:val="20"/>
        </w:rPr>
        <w:t xml:space="preserve">директором Фонда и подлежат обязательному размещению на сайте Фонда. </w:t>
      </w:r>
    </w:p>
    <w:p w14:paraId="7789847B" w14:textId="049F1B80" w:rsidR="00534F62" w:rsidRPr="00706600" w:rsidRDefault="00534F62" w:rsidP="00534F62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Размещенные на сайт</w:t>
      </w:r>
      <w:r w:rsidR="00400209" w:rsidRPr="00706600">
        <w:rPr>
          <w:rFonts w:ascii="Times New Roman" w:hAnsi="Times New Roman" w:cs="Times New Roman"/>
          <w:sz w:val="20"/>
          <w:szCs w:val="20"/>
        </w:rPr>
        <w:t>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Фонд</w:t>
      </w:r>
      <w:r w:rsidR="00400209" w:rsidRPr="00706600">
        <w:rPr>
          <w:rFonts w:ascii="Times New Roman" w:hAnsi="Times New Roman" w:cs="Times New Roman"/>
          <w:sz w:val="20"/>
          <w:szCs w:val="20"/>
        </w:rPr>
        <w:t>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формы технико-экономического обоснования, финансовой модели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носят рекомендательный характер. Заявитель может представить </w:t>
      </w:r>
      <w:bookmarkStart w:id="33" w:name="_Hlk98775554"/>
      <w:r w:rsidRPr="00706600">
        <w:rPr>
          <w:rFonts w:ascii="Times New Roman" w:hAnsi="Times New Roman" w:cs="Times New Roman"/>
          <w:sz w:val="20"/>
          <w:szCs w:val="20"/>
        </w:rPr>
        <w:t>технико-экономическое обоснование</w:t>
      </w:r>
      <w:bookmarkEnd w:id="33"/>
      <w:r w:rsidRPr="00706600">
        <w:rPr>
          <w:rFonts w:ascii="Times New Roman" w:hAnsi="Times New Roman" w:cs="Times New Roman"/>
          <w:sz w:val="20"/>
          <w:szCs w:val="20"/>
        </w:rPr>
        <w:t xml:space="preserve">, финансовую модель </w:t>
      </w:r>
      <w:r w:rsidR="00713E74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>, разработанные в соответствии с другими рекомендациями при условии, что они содержат все необходимые разделы и информацию, указанные в рекомендуемых Фонд</w:t>
      </w:r>
      <w:r w:rsidR="00400209" w:rsidRPr="00706600">
        <w:rPr>
          <w:rFonts w:ascii="Times New Roman" w:hAnsi="Times New Roman" w:cs="Times New Roman"/>
          <w:sz w:val="20"/>
          <w:szCs w:val="20"/>
        </w:rPr>
        <w:t>ом</w:t>
      </w:r>
      <w:r w:rsidRPr="00706600">
        <w:rPr>
          <w:rFonts w:ascii="Times New Roman" w:hAnsi="Times New Roman" w:cs="Times New Roman"/>
          <w:sz w:val="20"/>
          <w:szCs w:val="20"/>
        </w:rPr>
        <w:t xml:space="preserve"> формах.</w:t>
      </w:r>
    </w:p>
    <w:p w14:paraId="71AC5CF7" w14:textId="77777777" w:rsidR="00534F62" w:rsidRPr="00706600" w:rsidRDefault="00534F62" w:rsidP="00534F62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Финансовая модель должна соответствовать описанию, расчетам и данным, содержащимся в технико-экономическом обосновании. </w:t>
      </w:r>
    </w:p>
    <w:p w14:paraId="7C775A5A" w14:textId="77777777" w:rsidR="00534F62" w:rsidRPr="00706600" w:rsidRDefault="00534F62" w:rsidP="00534F62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В комплект документов, входящих в Заявку, обязательно включаются:</w:t>
      </w:r>
    </w:p>
    <w:p w14:paraId="42D277FE" w14:textId="77777777" w:rsidR="00534F62" w:rsidRPr="00706600" w:rsidRDefault="00534F62" w:rsidP="00534F62">
      <w:pPr>
        <w:pStyle w:val="a3"/>
        <w:numPr>
          <w:ilvl w:val="0"/>
          <w:numId w:val="10"/>
        </w:numPr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правоустанавливающие документы Заявителя;</w:t>
      </w:r>
    </w:p>
    <w:p w14:paraId="5E579FE6" w14:textId="77777777" w:rsidR="00534F62" w:rsidRPr="00706600" w:rsidRDefault="00534F62" w:rsidP="00534F62">
      <w:pPr>
        <w:pStyle w:val="a3"/>
        <w:numPr>
          <w:ilvl w:val="0"/>
          <w:numId w:val="10"/>
        </w:numPr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документы, подтверждающие полномочия лица, действующего от имени Заявителя;</w:t>
      </w:r>
    </w:p>
    <w:p w14:paraId="07F5CAF2" w14:textId="77777777" w:rsidR="00534F62" w:rsidRPr="00706600" w:rsidRDefault="00534F62" w:rsidP="00534F62">
      <w:pPr>
        <w:pStyle w:val="a3"/>
        <w:numPr>
          <w:ilvl w:val="0"/>
          <w:numId w:val="10"/>
        </w:numPr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предложения Заявителя по обеспечению возврата займа;</w:t>
      </w:r>
    </w:p>
    <w:p w14:paraId="4752D675" w14:textId="77777777" w:rsidR="00534F62" w:rsidRPr="00706600" w:rsidRDefault="00534F62" w:rsidP="00534F62">
      <w:pPr>
        <w:pStyle w:val="a3"/>
        <w:numPr>
          <w:ilvl w:val="0"/>
          <w:numId w:val="10"/>
        </w:numPr>
        <w:tabs>
          <w:tab w:val="left" w:pos="142"/>
          <w:tab w:val="left" w:pos="709"/>
          <w:tab w:val="left" w:pos="1276"/>
        </w:tabs>
        <w:ind w:left="0" w:firstLine="36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согласие Заявителя как субъекта кредитной истории на раскрытие информации, содержащейся в кредитной истории;</w:t>
      </w:r>
    </w:p>
    <w:p w14:paraId="2875FBC9" w14:textId="1EA1FC25" w:rsidR="00534F62" w:rsidRPr="00706600" w:rsidRDefault="00534F62" w:rsidP="00534F62">
      <w:pPr>
        <w:pStyle w:val="a3"/>
        <w:numPr>
          <w:ilvl w:val="0"/>
          <w:numId w:val="10"/>
        </w:numPr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согласие субъекта персональных данных на обработку его персональных данных.</w:t>
      </w:r>
    </w:p>
    <w:p w14:paraId="5863BDC8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8.7. До окончания проведения комплексной экспертизы Заявитель вправе дополнить комплект документов иными документами, которые, по его мнению, необходимы для подтверждения соответствия требованиям Фонда. </w:t>
      </w:r>
    </w:p>
    <w:p w14:paraId="1C55AFC7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8.8. В случае необходимости получения разъяснений и дополнительной информации по вопросам, в недостаточной мере освещенным в поданной Заявке, Менеджер Заявки вправе запрашивать дополнительную информацию у Заявителя, а также проводить встречи с ним. </w:t>
      </w:r>
    </w:p>
    <w:p w14:paraId="45ED5CC1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8.9. Документы в составе Заявки должны соответствовать следующим требованиям: </w:t>
      </w:r>
    </w:p>
    <w:p w14:paraId="7996696C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все суммы денежных средств, указанные в документах, должны быть выражены в российских рублях, при этом отдельные элементы могут содержать суммы, выраженные в иностранной валюте, если это обосновано особенностями закупок; </w:t>
      </w:r>
    </w:p>
    <w:p w14:paraId="35676D5E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копии документов должны соответствовать оригинальным документам; </w:t>
      </w:r>
    </w:p>
    <w:p w14:paraId="6EA1E6E9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копии, предоставляемые на бумажном носителе, должны быть заверены уполномоченным должностным лицом Заявителя, прошиты и скреплены печатью; </w:t>
      </w:r>
    </w:p>
    <w:p w14:paraId="5A22AAFA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текст и изображения должны быть разборчивы, не содержать исправлений и дефектов, не позволяющих однозначно трактовать содержание документов. </w:t>
      </w:r>
    </w:p>
    <w:p w14:paraId="228C2FE6" w14:textId="1BA3C3A2" w:rsidR="00117134" w:rsidRPr="00706600" w:rsidRDefault="00117134" w:rsidP="00117134">
      <w:pPr>
        <w:tabs>
          <w:tab w:val="left" w:pos="142"/>
          <w:tab w:val="left" w:pos="1134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8.10. В случае, если между Заявителем и Фондом заключены договоры целевого займа по ранее одобренным Заявкам или такой договор находится в процессе заключения, то Заявка на предоставление финансирования по новой Заявке принимается Фондом к рассмотрению при условии соблюдения ограничений: не более 1</w:t>
      </w:r>
      <w:r w:rsidR="00AB7F92">
        <w:rPr>
          <w:rFonts w:ascii="Times New Roman" w:hAnsi="Times New Roman" w:cs="Times New Roman"/>
          <w:sz w:val="20"/>
          <w:szCs w:val="20"/>
        </w:rPr>
        <w:t>5</w:t>
      </w:r>
      <w:r w:rsidRPr="00706600">
        <w:rPr>
          <w:rFonts w:ascii="Times New Roman" w:hAnsi="Times New Roman" w:cs="Times New Roman"/>
          <w:sz w:val="20"/>
          <w:szCs w:val="20"/>
        </w:rPr>
        <w:t>0 млн. руб. (с учетом остатков по действующим обязательствам перед Фондом на дату подачи новой Заявки) и наличие свободных денежных средств у Фонда для предоставления займов, при одновременном выполнении следующих условий:</w:t>
      </w:r>
    </w:p>
    <w:p w14:paraId="77163F9A" w14:textId="77777777" w:rsidR="00117134" w:rsidRPr="00706600" w:rsidRDefault="00117134" w:rsidP="00117134">
      <w:pPr>
        <w:tabs>
          <w:tab w:val="left" w:pos="142"/>
          <w:tab w:val="left" w:pos="1134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1) суммарная доля заимствований из средств целевого финансирования Фонда с учетом запрашиваемой суммы займа по вновь заявляемому проекту не должна составлять более 50 (Пятидесяти) процентов балансовой стоимости активов Заявителя на последнюю отчетную дату;</w:t>
      </w:r>
    </w:p>
    <w:p w14:paraId="4FF025E2" w14:textId="77777777" w:rsidR="00117134" w:rsidRPr="00706600" w:rsidRDefault="00117134" w:rsidP="00117134">
      <w:pPr>
        <w:tabs>
          <w:tab w:val="left" w:pos="142"/>
          <w:tab w:val="left" w:pos="1134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2) истекли 2 (Два) отчетных периода (квартала) с даты заключения последнего договора целевого займа.</w:t>
      </w:r>
    </w:p>
    <w:p w14:paraId="128A1EA9" w14:textId="3DD5D8EF" w:rsidR="00DB045A" w:rsidRPr="00706600" w:rsidRDefault="00DB045A" w:rsidP="00117134">
      <w:pPr>
        <w:tabs>
          <w:tab w:val="left" w:pos="142"/>
          <w:tab w:val="left" w:pos="1134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8.11. При регистрации Заявки осуществляются следующие действия: </w:t>
      </w:r>
    </w:p>
    <w:p w14:paraId="794F83BC" w14:textId="01A63423" w:rsidR="00DB045A" w:rsidRPr="00706600" w:rsidRDefault="00DB045A" w:rsidP="00DB045A">
      <w:pPr>
        <w:pStyle w:val="a3"/>
        <w:numPr>
          <w:ilvl w:val="0"/>
          <w:numId w:val="12"/>
        </w:numPr>
        <w:tabs>
          <w:tab w:val="left" w:pos="142"/>
          <w:tab w:val="left" w:pos="1134"/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занесение данных Заявки в общий реестр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Заявок</w:t>
      </w:r>
      <w:r w:rsidRPr="0070660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0D505F4" w14:textId="77777777" w:rsidR="00DB045A" w:rsidRPr="00706600" w:rsidRDefault="00DB045A" w:rsidP="00DB045A">
      <w:pPr>
        <w:pStyle w:val="a3"/>
        <w:numPr>
          <w:ilvl w:val="0"/>
          <w:numId w:val="12"/>
        </w:numPr>
        <w:tabs>
          <w:tab w:val="left" w:pos="142"/>
          <w:tab w:val="left" w:pos="1134"/>
          <w:tab w:val="left" w:pos="1276"/>
        </w:tabs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присвоение регистрационного номера; </w:t>
      </w:r>
    </w:p>
    <w:p w14:paraId="171137AF" w14:textId="591A4BA6" w:rsidR="00DB045A" w:rsidRPr="00706600" w:rsidRDefault="00DB045A" w:rsidP="00DB045A">
      <w:pPr>
        <w:pStyle w:val="a3"/>
        <w:numPr>
          <w:ilvl w:val="0"/>
          <w:numId w:val="12"/>
        </w:numPr>
        <w:tabs>
          <w:tab w:val="left" w:pos="142"/>
          <w:tab w:val="left" w:pos="709"/>
          <w:tab w:val="left" w:pos="1276"/>
        </w:tabs>
        <w:ind w:left="0" w:firstLine="36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lastRenderedPageBreak/>
        <w:t>направление Заявителю ответа о принятии Заявки к рассмотрению и присвоении регистрационного номера.</w:t>
      </w:r>
    </w:p>
    <w:p w14:paraId="243E22A4" w14:textId="4072D09F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8.1</w:t>
      </w:r>
      <w:r w:rsidR="00DB045A" w:rsidRPr="00706600">
        <w:rPr>
          <w:rFonts w:ascii="Times New Roman" w:hAnsi="Times New Roman" w:cs="Times New Roman"/>
          <w:sz w:val="20"/>
          <w:szCs w:val="20"/>
        </w:rPr>
        <w:t>2</w:t>
      </w:r>
      <w:r w:rsidRPr="00706600">
        <w:rPr>
          <w:rFonts w:ascii="Times New Roman" w:hAnsi="Times New Roman" w:cs="Times New Roman"/>
          <w:sz w:val="20"/>
          <w:szCs w:val="20"/>
        </w:rPr>
        <w:t xml:space="preserve">. Заявитель вправе по собственной инициативе в любой момент до даты рассмотрения Заявки </w:t>
      </w:r>
      <w:r w:rsidR="00ED5455" w:rsidRPr="00706600">
        <w:rPr>
          <w:rFonts w:ascii="Times New Roman" w:hAnsi="Times New Roman" w:cs="Times New Roman"/>
          <w:sz w:val="20"/>
          <w:szCs w:val="20"/>
        </w:rPr>
        <w:t>Коллегиальным органом Фонда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отозвать поданную Заявку, что не лишает его возможности повторного обращения за получением финансирования. </w:t>
      </w:r>
      <w:r w:rsidR="00E1116A" w:rsidRPr="00706600">
        <w:rPr>
          <w:rFonts w:ascii="Times New Roman" w:hAnsi="Times New Roman" w:cs="Times New Roman"/>
          <w:sz w:val="20"/>
          <w:szCs w:val="20"/>
        </w:rPr>
        <w:t>По т</w:t>
      </w:r>
      <w:r w:rsidRPr="00706600">
        <w:rPr>
          <w:rFonts w:ascii="Times New Roman" w:hAnsi="Times New Roman" w:cs="Times New Roman"/>
          <w:sz w:val="20"/>
          <w:szCs w:val="20"/>
        </w:rPr>
        <w:t xml:space="preserve">акой Заявке </w:t>
      </w:r>
      <w:r w:rsidR="00E1116A" w:rsidRPr="00706600">
        <w:rPr>
          <w:rFonts w:ascii="Times New Roman" w:hAnsi="Times New Roman" w:cs="Times New Roman"/>
          <w:sz w:val="20"/>
          <w:szCs w:val="20"/>
        </w:rPr>
        <w:t>работа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E1116A" w:rsidRPr="00706600">
        <w:rPr>
          <w:rFonts w:ascii="Times New Roman" w:hAnsi="Times New Roman" w:cs="Times New Roman"/>
          <w:sz w:val="20"/>
          <w:szCs w:val="20"/>
        </w:rPr>
        <w:t>прекращается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683486" w14:textId="512BF673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8.1</w:t>
      </w:r>
      <w:r w:rsidR="001B373F" w:rsidRPr="00706600">
        <w:rPr>
          <w:rFonts w:ascii="Times New Roman" w:hAnsi="Times New Roman" w:cs="Times New Roman"/>
          <w:sz w:val="20"/>
          <w:szCs w:val="20"/>
        </w:rPr>
        <w:t>3</w:t>
      </w:r>
      <w:r w:rsidRPr="00706600">
        <w:rPr>
          <w:rFonts w:ascii="Times New Roman" w:hAnsi="Times New Roman" w:cs="Times New Roman"/>
          <w:sz w:val="20"/>
          <w:szCs w:val="20"/>
        </w:rPr>
        <w:t xml:space="preserve">. За проведение экспертизы Заявки для целей отбора и принятия решения о финансировании Фондом плата с Заявителей не взимается. </w:t>
      </w:r>
    </w:p>
    <w:p w14:paraId="71DC42E7" w14:textId="2769198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8.1</w:t>
      </w:r>
      <w:r w:rsidR="001B373F" w:rsidRPr="00706600">
        <w:rPr>
          <w:rFonts w:ascii="Times New Roman" w:hAnsi="Times New Roman" w:cs="Times New Roman"/>
          <w:sz w:val="20"/>
          <w:szCs w:val="20"/>
        </w:rPr>
        <w:t>4</w:t>
      </w:r>
      <w:r w:rsidRPr="00706600">
        <w:rPr>
          <w:rFonts w:ascii="Times New Roman" w:hAnsi="Times New Roman" w:cs="Times New Roman"/>
          <w:sz w:val="20"/>
          <w:szCs w:val="20"/>
        </w:rPr>
        <w:t xml:space="preserve">. Документы, поданные в составе Заявки, Заявителю не возвращаются вне зависимости от результатов экспертизы. </w:t>
      </w:r>
    </w:p>
    <w:p w14:paraId="4C7BDA98" w14:textId="0CA9515C" w:rsidR="007453C6" w:rsidRPr="00706600" w:rsidRDefault="00DB045A" w:rsidP="00DB045A">
      <w:pPr>
        <w:pStyle w:val="aff"/>
        <w:tabs>
          <w:tab w:val="left" w:pos="851"/>
          <w:tab w:val="left" w:pos="1134"/>
        </w:tabs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8.1</w:t>
      </w:r>
      <w:r w:rsidR="001B373F"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. Сотрудники Фонда осуществляют выезд на место осуществления предпринимательской деятельности Заявителя и нахождения залогового имущества, с правом проведения фотосъемки и/или видеосъемки</w:t>
      </w:r>
      <w:r w:rsidR="00F7436F" w:rsidRPr="0070660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813F10D" w14:textId="6F7135E2" w:rsidR="00DB045A" w:rsidRPr="00706600" w:rsidRDefault="00DB045A" w:rsidP="007453C6">
      <w:pPr>
        <w:pStyle w:val="aff"/>
        <w:spacing w:after="0"/>
        <w:ind w:right="-1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C550CA" w14:textId="77777777" w:rsidR="00986699" w:rsidRPr="00706600" w:rsidRDefault="00986699" w:rsidP="007453C6">
      <w:pPr>
        <w:pStyle w:val="aff"/>
        <w:spacing w:after="0"/>
        <w:ind w:right="-1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0477CD" w14:textId="33719954" w:rsidR="007453C6" w:rsidRPr="00706600" w:rsidRDefault="00EA1C4E" w:rsidP="007453C6">
      <w:pPr>
        <w:pStyle w:val="aff"/>
        <w:spacing w:after="0"/>
        <w:ind w:right="-1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6600">
        <w:rPr>
          <w:rFonts w:ascii="Times New Roman" w:hAnsi="Times New Roman" w:cs="Times New Roman"/>
          <w:b/>
          <w:sz w:val="20"/>
          <w:szCs w:val="20"/>
        </w:rPr>
        <w:t>9. П</w:t>
      </w:r>
      <w:r w:rsidR="00A30080" w:rsidRPr="00706600">
        <w:rPr>
          <w:rFonts w:ascii="Times New Roman" w:hAnsi="Times New Roman" w:cs="Times New Roman"/>
          <w:b/>
          <w:sz w:val="20"/>
          <w:szCs w:val="20"/>
        </w:rPr>
        <w:t>РОВЕДЕНИЕ ЭКСПЕРТИЗ ЗАЯВКИ</w:t>
      </w:r>
      <w:r w:rsidR="007453C6" w:rsidRPr="007066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9516F1B" w14:textId="77777777" w:rsidR="007453C6" w:rsidRPr="00706600" w:rsidRDefault="007453C6" w:rsidP="007453C6">
      <w:pPr>
        <w:pStyle w:val="aff"/>
        <w:spacing w:after="0"/>
        <w:ind w:right="-1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7B28FA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706600">
        <w:rPr>
          <w:rFonts w:ascii="Times New Roman" w:hAnsi="Times New Roman" w:cs="Times New Roman"/>
          <w:b/>
          <w:bCs/>
          <w:sz w:val="20"/>
          <w:szCs w:val="20"/>
        </w:rPr>
        <w:t xml:space="preserve">Этап I. Экспресс-оценка </w:t>
      </w:r>
    </w:p>
    <w:p w14:paraId="1E661439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9.1. На этапе экспресс-оценки проводится предварительная проверка соответствия Заявителя установленным настоящим Стандартом условиям финансирования на основании анализа Заявки. </w:t>
      </w:r>
    </w:p>
    <w:p w14:paraId="752076AA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9.2. Срок проведения экспресс-оценки не может превышать 5 (Пяти) дней. </w:t>
      </w:r>
    </w:p>
    <w:p w14:paraId="789DFD6C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9.3. По результатам экспресс-оценки делается предварительный вывод о соответствии Заявки основным условиям финансирования и уполномоченное должностное лицо Фонда принимает одно из следующих решений: </w:t>
      </w:r>
    </w:p>
    <w:p w14:paraId="64EA52F8" w14:textId="78C345BD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</w:t>
      </w:r>
      <w:r w:rsidR="00197C34" w:rsidRPr="00706600">
        <w:rPr>
          <w:rFonts w:ascii="Times New Roman" w:hAnsi="Times New Roman" w:cs="Times New Roman"/>
          <w:sz w:val="20"/>
          <w:szCs w:val="20"/>
        </w:rPr>
        <w:t>принять Заявку и направить Заявителю письмо о прохождении экспресс-оценки с указанием перечня документов, необходимых для дальнейшего этапа</w:t>
      </w:r>
      <w:r w:rsidR="00EB7078" w:rsidRPr="00706600">
        <w:rPr>
          <w:rFonts w:ascii="Times New Roman" w:hAnsi="Times New Roman" w:cs="Times New Roman"/>
          <w:sz w:val="20"/>
          <w:szCs w:val="20"/>
        </w:rPr>
        <w:t>;</w:t>
      </w:r>
    </w:p>
    <w:p w14:paraId="70D463A2" w14:textId="44DA23C6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</w:t>
      </w:r>
      <w:r w:rsidR="008A7D8B" w:rsidRPr="00706600">
        <w:rPr>
          <w:rFonts w:ascii="Times New Roman" w:hAnsi="Times New Roman" w:cs="Times New Roman"/>
          <w:sz w:val="20"/>
          <w:szCs w:val="20"/>
        </w:rPr>
        <w:t xml:space="preserve">отклонить Заявку и направить Заявителю письмо с указанием несоответствия Заявки конкретным условиям финансирования, установленным Фондом. </w:t>
      </w:r>
      <w:r w:rsidR="00EB7078" w:rsidRPr="00706600">
        <w:rPr>
          <w:rFonts w:ascii="Times New Roman" w:hAnsi="Times New Roman" w:cs="Times New Roman"/>
          <w:sz w:val="20"/>
          <w:szCs w:val="20"/>
        </w:rPr>
        <w:t>По такой Заявке работа прекращается</w:t>
      </w:r>
      <w:r w:rsidR="007453C6" w:rsidRPr="00706600">
        <w:rPr>
          <w:rFonts w:ascii="Times New Roman" w:hAnsi="Times New Roman" w:cs="Times New Roman"/>
          <w:sz w:val="20"/>
          <w:szCs w:val="20"/>
        </w:rPr>
        <w:t>;</w:t>
      </w:r>
    </w:p>
    <w:p w14:paraId="3976E222" w14:textId="04C00C9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</w:t>
      </w:r>
      <w:r w:rsidR="008A7D8B" w:rsidRPr="00706600">
        <w:rPr>
          <w:rFonts w:ascii="Times New Roman" w:hAnsi="Times New Roman" w:cs="Times New Roman"/>
          <w:sz w:val="20"/>
          <w:szCs w:val="20"/>
        </w:rPr>
        <w:t xml:space="preserve">отправить Заявку на доработку в случае неполноты или неточности предоставленной в ней информации. Срок для устранения замечаний Заявителем составляет 15 (Пятнадцать) дней, в случае несоблюдения которого </w:t>
      </w:r>
      <w:r w:rsidR="00EB7078" w:rsidRPr="00706600">
        <w:rPr>
          <w:rFonts w:ascii="Times New Roman" w:hAnsi="Times New Roman" w:cs="Times New Roman"/>
          <w:sz w:val="20"/>
          <w:szCs w:val="20"/>
        </w:rPr>
        <w:t xml:space="preserve">работа по </w:t>
      </w:r>
      <w:r w:rsidR="008A7D8B" w:rsidRPr="00706600">
        <w:rPr>
          <w:rFonts w:ascii="Times New Roman" w:hAnsi="Times New Roman" w:cs="Times New Roman"/>
          <w:sz w:val="20"/>
          <w:szCs w:val="20"/>
        </w:rPr>
        <w:t>Заявке</w:t>
      </w:r>
      <w:r w:rsidR="00EB7078" w:rsidRPr="00706600">
        <w:rPr>
          <w:rFonts w:ascii="Times New Roman" w:hAnsi="Times New Roman" w:cs="Times New Roman"/>
          <w:sz w:val="20"/>
          <w:szCs w:val="20"/>
        </w:rPr>
        <w:t xml:space="preserve"> прекращается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85A2AB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9.4. Отклонение Заявки на этапе экспресс-оценки не лишает Заявителя возможности повторного обращения за получением финансирования после устранения недостатков. </w:t>
      </w:r>
    </w:p>
    <w:p w14:paraId="5200414E" w14:textId="77777777" w:rsidR="00F10002" w:rsidRPr="00706600" w:rsidRDefault="00F10002" w:rsidP="007453C6">
      <w:pPr>
        <w:pStyle w:val="aff"/>
        <w:spacing w:after="0"/>
        <w:ind w:right="-1"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501CAB90" w14:textId="400319C4" w:rsidR="007453C6" w:rsidRPr="00706600" w:rsidRDefault="00AF7DA9" w:rsidP="007453C6">
      <w:pPr>
        <w:pStyle w:val="aff"/>
        <w:spacing w:after="0"/>
        <w:ind w:right="-1"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706600">
        <w:rPr>
          <w:rFonts w:ascii="Times New Roman" w:hAnsi="Times New Roman" w:cs="Times New Roman"/>
          <w:b/>
          <w:bCs/>
          <w:sz w:val="20"/>
          <w:szCs w:val="20"/>
        </w:rPr>
        <w:t>Э</w:t>
      </w:r>
      <w:r w:rsidR="00EA1C4E" w:rsidRPr="00706600">
        <w:rPr>
          <w:rFonts w:ascii="Times New Roman" w:hAnsi="Times New Roman" w:cs="Times New Roman"/>
          <w:b/>
          <w:bCs/>
          <w:sz w:val="20"/>
          <w:szCs w:val="20"/>
        </w:rPr>
        <w:t xml:space="preserve">тап II. Входная экспертиза </w:t>
      </w:r>
    </w:p>
    <w:p w14:paraId="0B860079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9.5. Целью проведения входной экспертизы является определение готовности документов по Заявке к дальнейшему рассмотрению Заявки на этапе комплексной экспертизы. </w:t>
      </w:r>
    </w:p>
    <w:p w14:paraId="17C40742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9.6. </w:t>
      </w:r>
      <w:r w:rsidR="00AD780D" w:rsidRPr="00706600">
        <w:rPr>
          <w:rFonts w:ascii="Times New Roman" w:hAnsi="Times New Roman" w:cs="Times New Roman"/>
          <w:sz w:val="20"/>
          <w:szCs w:val="20"/>
        </w:rPr>
        <w:t>В рамках входной экспертизы Заявитель предоставляет в Фонд основные документы Заявки, требуемые для проведения комплексной экспертизы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49E963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9.7. Документы Заявки проверяются на предмет их комплектности. Срок такой проверки не может превышать 5 (</w:t>
      </w:r>
      <w:r w:rsidR="00AF7DA9" w:rsidRPr="00706600">
        <w:rPr>
          <w:rFonts w:ascii="Times New Roman" w:hAnsi="Times New Roman" w:cs="Times New Roman"/>
          <w:sz w:val="20"/>
          <w:szCs w:val="20"/>
        </w:rPr>
        <w:t>П</w:t>
      </w:r>
      <w:r w:rsidRPr="00706600">
        <w:rPr>
          <w:rFonts w:ascii="Times New Roman" w:hAnsi="Times New Roman" w:cs="Times New Roman"/>
          <w:sz w:val="20"/>
          <w:szCs w:val="20"/>
        </w:rPr>
        <w:t>яти) дней по полному комплекту документов, а по отдельно (дополнительно) предоставляемым документам – 2 (</w:t>
      </w:r>
      <w:r w:rsidR="00AF7DA9" w:rsidRPr="00706600">
        <w:rPr>
          <w:rFonts w:ascii="Times New Roman" w:hAnsi="Times New Roman" w:cs="Times New Roman"/>
          <w:sz w:val="20"/>
          <w:szCs w:val="20"/>
        </w:rPr>
        <w:t>Д</w:t>
      </w:r>
      <w:r w:rsidRPr="00706600">
        <w:rPr>
          <w:rFonts w:ascii="Times New Roman" w:hAnsi="Times New Roman" w:cs="Times New Roman"/>
          <w:sz w:val="20"/>
          <w:szCs w:val="20"/>
        </w:rPr>
        <w:t xml:space="preserve">вух) дней. </w:t>
      </w:r>
    </w:p>
    <w:p w14:paraId="44834FFA" w14:textId="3A4DF276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9.8. Сотрудникам Фонда запрещается корректировать за Заявителя Заявку, состав и содержание комплекта документов в составе </w:t>
      </w:r>
      <w:r w:rsidR="002A2E0E" w:rsidRPr="00706600">
        <w:rPr>
          <w:rFonts w:ascii="Times New Roman" w:hAnsi="Times New Roman" w:cs="Times New Roman"/>
          <w:sz w:val="20"/>
          <w:szCs w:val="20"/>
        </w:rPr>
        <w:t>З</w:t>
      </w:r>
      <w:r w:rsidRPr="00706600">
        <w:rPr>
          <w:rFonts w:ascii="Times New Roman" w:hAnsi="Times New Roman" w:cs="Times New Roman"/>
          <w:sz w:val="20"/>
          <w:szCs w:val="20"/>
        </w:rPr>
        <w:t xml:space="preserve">аявки. </w:t>
      </w:r>
    </w:p>
    <w:p w14:paraId="69D6A978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9.9. В случае отсутствия одного или нескольких документов необходимых для проведения комплексной экспертизы, Заявитель получает соответствующее уведомление с указанием перечня таких документов. Срок доработки замечаний, указанных Фондом в рамках входной экспертизы, не может превышать 10 </w:t>
      </w:r>
      <w:r w:rsidR="00AD780D" w:rsidRPr="00706600">
        <w:rPr>
          <w:rFonts w:ascii="Times New Roman" w:hAnsi="Times New Roman" w:cs="Times New Roman"/>
          <w:sz w:val="20"/>
          <w:szCs w:val="20"/>
        </w:rPr>
        <w:t xml:space="preserve">(Десяти) </w:t>
      </w:r>
      <w:r w:rsidRPr="00706600">
        <w:rPr>
          <w:rFonts w:ascii="Times New Roman" w:hAnsi="Times New Roman" w:cs="Times New Roman"/>
          <w:sz w:val="20"/>
          <w:szCs w:val="20"/>
        </w:rPr>
        <w:t xml:space="preserve">дней. </w:t>
      </w:r>
    </w:p>
    <w:p w14:paraId="41DCF574" w14:textId="5A076D0A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9.1</w:t>
      </w:r>
      <w:r w:rsidR="005415B3" w:rsidRPr="00706600">
        <w:rPr>
          <w:rFonts w:ascii="Times New Roman" w:hAnsi="Times New Roman" w:cs="Times New Roman"/>
          <w:sz w:val="20"/>
          <w:szCs w:val="20"/>
        </w:rPr>
        <w:t>0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  <w:r w:rsidR="005415B3" w:rsidRPr="00706600">
        <w:rPr>
          <w:rFonts w:ascii="Times New Roman" w:hAnsi="Times New Roman" w:cs="Times New Roman"/>
          <w:sz w:val="20"/>
          <w:szCs w:val="20"/>
        </w:rPr>
        <w:t xml:space="preserve">По </w:t>
      </w:r>
      <w:r w:rsidRPr="00706600">
        <w:rPr>
          <w:rFonts w:ascii="Times New Roman" w:hAnsi="Times New Roman" w:cs="Times New Roman"/>
          <w:sz w:val="20"/>
          <w:szCs w:val="20"/>
        </w:rPr>
        <w:t>Заявкам, по которым Заявителем не представлены документы, требуемые для проведения комплексной экспертизы, в течение 45 (</w:t>
      </w:r>
      <w:r w:rsidR="00B94E66" w:rsidRPr="00706600">
        <w:rPr>
          <w:rFonts w:ascii="Times New Roman" w:hAnsi="Times New Roman" w:cs="Times New Roman"/>
          <w:sz w:val="20"/>
          <w:szCs w:val="20"/>
        </w:rPr>
        <w:t>С</w:t>
      </w:r>
      <w:r w:rsidRPr="00706600">
        <w:rPr>
          <w:rFonts w:ascii="Times New Roman" w:hAnsi="Times New Roman" w:cs="Times New Roman"/>
          <w:sz w:val="20"/>
          <w:szCs w:val="20"/>
        </w:rPr>
        <w:t>орока пяти) календарных дней с даты завершения Экспресс-оценки</w:t>
      </w:r>
      <w:r w:rsidR="005415B3" w:rsidRPr="00706600">
        <w:rPr>
          <w:rFonts w:ascii="Times New Roman" w:hAnsi="Times New Roman" w:cs="Times New Roman"/>
          <w:sz w:val="20"/>
          <w:szCs w:val="20"/>
        </w:rPr>
        <w:t>, работа прекращается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AC421A" w14:textId="77777777" w:rsidR="007453C6" w:rsidRPr="00706600" w:rsidRDefault="007453C6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</w:p>
    <w:p w14:paraId="4350F7F4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706600">
        <w:rPr>
          <w:rFonts w:ascii="Times New Roman" w:hAnsi="Times New Roman" w:cs="Times New Roman"/>
          <w:b/>
          <w:bCs/>
          <w:sz w:val="20"/>
          <w:szCs w:val="20"/>
        </w:rPr>
        <w:t xml:space="preserve">Этап III. Комплексная экспертиза </w:t>
      </w:r>
    </w:p>
    <w:p w14:paraId="34ADCF4E" w14:textId="77777777" w:rsidR="007453C6" w:rsidRPr="00706600" w:rsidRDefault="00B94E66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bookmarkStart w:id="34" w:name="_Hlk102904598"/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EA1C4E" w:rsidRPr="00706600">
        <w:rPr>
          <w:rFonts w:ascii="Times New Roman" w:hAnsi="Times New Roman" w:cs="Times New Roman"/>
          <w:sz w:val="20"/>
          <w:szCs w:val="20"/>
        </w:rPr>
        <w:t xml:space="preserve">9.12. С целью определения возможности и условий финансирования Заявителя Фондом проводится комплексная экспертиза документов, предоставленных Заявителем, по направлениям: </w:t>
      </w:r>
    </w:p>
    <w:p w14:paraId="16D8BFCF" w14:textId="34617BF4" w:rsidR="002A07AC" w:rsidRPr="00706600" w:rsidRDefault="002A07AC" w:rsidP="002A07AC">
      <w:pPr>
        <w:pStyle w:val="a3"/>
        <w:numPr>
          <w:ilvl w:val="0"/>
          <w:numId w:val="12"/>
        </w:numPr>
        <w:tabs>
          <w:tab w:val="left" w:pos="142"/>
        </w:tabs>
        <w:ind w:right="-1" w:hanging="15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экспертиза соответствия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параметрам </w:t>
      </w:r>
      <w:r w:rsidR="002A2E0E" w:rsidRPr="00706600">
        <w:rPr>
          <w:rFonts w:ascii="Times New Roman" w:hAnsi="Times New Roman" w:cs="Times New Roman"/>
          <w:sz w:val="20"/>
          <w:szCs w:val="20"/>
        </w:rPr>
        <w:t>настоящей П</w:t>
      </w:r>
      <w:r w:rsidRPr="00706600">
        <w:rPr>
          <w:rFonts w:ascii="Times New Roman" w:hAnsi="Times New Roman" w:cs="Times New Roman"/>
          <w:sz w:val="20"/>
          <w:szCs w:val="20"/>
        </w:rPr>
        <w:t xml:space="preserve">рограммы; </w:t>
      </w:r>
    </w:p>
    <w:p w14:paraId="387643F8" w14:textId="77777777" w:rsidR="002A07AC" w:rsidRPr="00706600" w:rsidRDefault="00EA1C4E" w:rsidP="002A07AC">
      <w:pPr>
        <w:pStyle w:val="a3"/>
        <w:numPr>
          <w:ilvl w:val="0"/>
          <w:numId w:val="12"/>
        </w:numPr>
        <w:tabs>
          <w:tab w:val="left" w:pos="142"/>
        </w:tabs>
        <w:ind w:right="-1" w:hanging="153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 финансово-экономическая экспертиза; </w:t>
      </w:r>
    </w:p>
    <w:p w14:paraId="254BF619" w14:textId="2C1A45F4" w:rsidR="007453C6" w:rsidRPr="00706600" w:rsidRDefault="00EA1C4E" w:rsidP="002A07AC">
      <w:pPr>
        <w:pStyle w:val="a3"/>
        <w:numPr>
          <w:ilvl w:val="0"/>
          <w:numId w:val="12"/>
        </w:numPr>
        <w:tabs>
          <w:tab w:val="left" w:pos="142"/>
        </w:tabs>
        <w:ind w:left="0"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 правовая экспертиза, в том числе проведение оценки на предмет достаточности и качества обеспечения возврата займа. </w:t>
      </w:r>
    </w:p>
    <w:p w14:paraId="7224CD19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9.13. По итогам проведения комплексной экспертизы Фонд выносит Заявку и рекомендации по условиям участия Фонда в финансировании Заявителя на рассмотрение </w:t>
      </w:r>
      <w:r w:rsidR="00ED180E" w:rsidRPr="00706600">
        <w:rPr>
          <w:rFonts w:ascii="Times New Roman" w:hAnsi="Times New Roman" w:cs="Times New Roman"/>
          <w:sz w:val="20"/>
          <w:szCs w:val="20"/>
        </w:rPr>
        <w:t>Коллегиального органа Фонда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6C23EA" w14:textId="5E82B254" w:rsidR="00231DE6" w:rsidRPr="00706600" w:rsidRDefault="00231DE6" w:rsidP="00231DE6">
      <w:pPr>
        <w:tabs>
          <w:tab w:val="left" w:pos="142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9.1</w:t>
      </w:r>
      <w:r w:rsidR="00986699" w:rsidRPr="00706600">
        <w:rPr>
          <w:rFonts w:ascii="Times New Roman" w:hAnsi="Times New Roman" w:cs="Times New Roman"/>
          <w:sz w:val="20"/>
          <w:szCs w:val="20"/>
        </w:rPr>
        <w:t>4</w:t>
      </w:r>
      <w:r w:rsidRPr="00706600">
        <w:rPr>
          <w:rFonts w:ascii="Times New Roman" w:hAnsi="Times New Roman" w:cs="Times New Roman"/>
          <w:sz w:val="20"/>
          <w:szCs w:val="20"/>
        </w:rPr>
        <w:t xml:space="preserve">. Менеджер сопровождает Заявку и организует комплексную экспертизу: </w:t>
      </w:r>
    </w:p>
    <w:p w14:paraId="22AAB841" w14:textId="77777777" w:rsidR="00231DE6" w:rsidRPr="00706600" w:rsidRDefault="00231DE6" w:rsidP="00231DE6">
      <w:pPr>
        <w:tabs>
          <w:tab w:val="left" w:pos="142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обеспечивает проведение комплексной экспертизы; </w:t>
      </w:r>
    </w:p>
    <w:p w14:paraId="0A6B4CFD" w14:textId="77777777" w:rsidR="00231DE6" w:rsidRPr="00706600" w:rsidRDefault="00231DE6" w:rsidP="00231DE6">
      <w:pPr>
        <w:tabs>
          <w:tab w:val="left" w:pos="142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обеспечивает проведение анализа, предлагаемого Заявителем обеспечения и предполагаемых механизмов контроля целевого использования средств займа; </w:t>
      </w:r>
    </w:p>
    <w:p w14:paraId="5175424D" w14:textId="28C5E095" w:rsidR="00231DE6" w:rsidRPr="00706600" w:rsidRDefault="00231DE6" w:rsidP="00231DE6">
      <w:pPr>
        <w:tabs>
          <w:tab w:val="left" w:pos="142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формирует предварительные условия участия Фонда в финансировании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Фондом с учетом суммы, срока и структуры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A9ED49" w14:textId="7AF46769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lastRenderedPageBreak/>
        <w:t xml:space="preserve">9.15. Общий срок проведения комплексной экспертизы не должен превышать </w:t>
      </w:r>
      <w:r w:rsidR="0035551E" w:rsidRPr="00706600">
        <w:rPr>
          <w:rFonts w:ascii="Times New Roman" w:hAnsi="Times New Roman" w:cs="Times New Roman"/>
          <w:sz w:val="20"/>
          <w:szCs w:val="20"/>
        </w:rPr>
        <w:t>3</w:t>
      </w:r>
      <w:r w:rsidRPr="00706600">
        <w:rPr>
          <w:rFonts w:ascii="Times New Roman" w:hAnsi="Times New Roman" w:cs="Times New Roman"/>
          <w:sz w:val="20"/>
          <w:szCs w:val="20"/>
        </w:rPr>
        <w:t>0 (</w:t>
      </w:r>
      <w:r w:rsidR="0035551E" w:rsidRPr="00706600">
        <w:rPr>
          <w:rFonts w:ascii="Times New Roman" w:hAnsi="Times New Roman" w:cs="Times New Roman"/>
          <w:sz w:val="20"/>
          <w:szCs w:val="20"/>
        </w:rPr>
        <w:t>Тридцать</w:t>
      </w:r>
      <w:r w:rsidRPr="00706600">
        <w:rPr>
          <w:rFonts w:ascii="Times New Roman" w:hAnsi="Times New Roman" w:cs="Times New Roman"/>
          <w:sz w:val="20"/>
          <w:szCs w:val="20"/>
        </w:rPr>
        <w:t xml:space="preserve">) дней с момента принятия решения о назначении комплексной экспертизы. </w:t>
      </w:r>
    </w:p>
    <w:p w14:paraId="11135021" w14:textId="4FFBA132" w:rsidR="00786989" w:rsidRPr="00706600" w:rsidRDefault="00786989" w:rsidP="002A2E0E">
      <w:pPr>
        <w:tabs>
          <w:tab w:val="left" w:pos="142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случае возникновения в ходе проведения комплексной экспертизы со стороны Фонда замечаний или обнаружения недостатков в материалах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отсчет указанного срока приостанавливается и возобновляется после их устранения Заявителем. </w:t>
      </w:r>
    </w:p>
    <w:p w14:paraId="2CF5C739" w14:textId="1CDE57A9" w:rsidR="00786989" w:rsidRPr="00706600" w:rsidRDefault="00786989" w:rsidP="002A2E0E">
      <w:pPr>
        <w:tabs>
          <w:tab w:val="left" w:pos="142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При этом общий фактический срок проведения комплексной экспертизы не должен превышать 3 (Трех) месяцев, по истечении которого, если экспертиза не будет завершена, Фондом принимается решение о прекращении работы по </w:t>
      </w:r>
      <w:r w:rsidR="0035551E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94BF9F" w14:textId="350DD02F" w:rsidR="00786989" w:rsidRPr="00706600" w:rsidRDefault="00786989" w:rsidP="002A2E0E">
      <w:pPr>
        <w:tabs>
          <w:tab w:val="left" w:pos="142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случае направления </w:t>
      </w:r>
      <w:r w:rsidR="0035551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на доработку по итогам комплексной экспертизы отсчет срока проведения комплексной экспертизы Фондом приостанавливается и возобновляется после устранения Заявителем замечаний по материалам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48805E3" w14:textId="6DF86B05" w:rsidR="00786989" w:rsidRPr="00706600" w:rsidRDefault="00786989" w:rsidP="002A2E0E">
      <w:pPr>
        <w:tabs>
          <w:tab w:val="left" w:pos="142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До завершения процедуры комплексной экспертизы Заявитель вправе отозвать Заявку, направив в адрес Фонда соответствующее письмо. В течение трех дней с момента получения данного письма Менеджер </w:t>
      </w:r>
      <w:r w:rsidR="00760544" w:rsidRPr="00706600">
        <w:rPr>
          <w:rFonts w:ascii="Times New Roman" w:hAnsi="Times New Roman" w:cs="Times New Roman"/>
          <w:sz w:val="20"/>
          <w:szCs w:val="20"/>
        </w:rPr>
        <w:t xml:space="preserve">приостанавливает работу по </w:t>
      </w:r>
      <w:r w:rsidR="0035551E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и уведомляет об этом Заявителя. </w:t>
      </w:r>
    </w:p>
    <w:p w14:paraId="2B84AC86" w14:textId="659F4ECF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случае, если назначение комплексной экспертизы Заявки непосредственно после прохождения входной экспертизы невозможно ввиду значительного числа уже находящихся на этой стадии Заявок в Фонде, Менеджер Заявки в течение одного дня уведомляет об этом Заявителя. </w:t>
      </w:r>
    </w:p>
    <w:p w14:paraId="025E446C" w14:textId="42E5224F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По мере прохождения Заявок через </w:t>
      </w:r>
      <w:r w:rsidR="00847CF3" w:rsidRPr="00706600">
        <w:rPr>
          <w:rFonts w:ascii="Times New Roman" w:hAnsi="Times New Roman" w:cs="Times New Roman"/>
          <w:sz w:val="20"/>
          <w:szCs w:val="20"/>
        </w:rPr>
        <w:t>Коллегиальный орган</w:t>
      </w:r>
      <w:r w:rsidR="009C2980" w:rsidRPr="00706600">
        <w:rPr>
          <w:rFonts w:ascii="Times New Roman" w:hAnsi="Times New Roman" w:cs="Times New Roman"/>
          <w:sz w:val="20"/>
          <w:szCs w:val="20"/>
        </w:rPr>
        <w:t xml:space="preserve"> Фонда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и высвобождения ресурсов (экспертов) Фонда Заявка направляется на комплексную экспертизу. Менеджер Заявки принимает решение о назначении комплексной экспертизы в течение </w:t>
      </w:r>
      <w:r w:rsidR="008E7BCE" w:rsidRPr="00706600">
        <w:rPr>
          <w:rFonts w:ascii="Times New Roman" w:hAnsi="Times New Roman" w:cs="Times New Roman"/>
          <w:sz w:val="20"/>
          <w:szCs w:val="20"/>
        </w:rPr>
        <w:t>3 (Т</w:t>
      </w:r>
      <w:r w:rsidRPr="00706600">
        <w:rPr>
          <w:rFonts w:ascii="Times New Roman" w:hAnsi="Times New Roman" w:cs="Times New Roman"/>
          <w:sz w:val="20"/>
          <w:szCs w:val="20"/>
        </w:rPr>
        <w:t>рех</w:t>
      </w:r>
      <w:r w:rsidR="008E7BCE" w:rsidRPr="00706600">
        <w:rPr>
          <w:rFonts w:ascii="Times New Roman" w:hAnsi="Times New Roman" w:cs="Times New Roman"/>
          <w:sz w:val="20"/>
          <w:szCs w:val="20"/>
        </w:rPr>
        <w:t>)</w:t>
      </w:r>
      <w:r w:rsidRPr="00706600">
        <w:rPr>
          <w:rFonts w:ascii="Times New Roman" w:hAnsi="Times New Roman" w:cs="Times New Roman"/>
          <w:sz w:val="20"/>
          <w:szCs w:val="20"/>
        </w:rPr>
        <w:t xml:space="preserve"> дней после получения информации о высвобождении ресурсов (экспертов) и уведомляет об этом Заявителя в день направления Заявки на комплексную экспертизу</w:t>
      </w:r>
      <w:r w:rsidR="008E7BCE" w:rsidRPr="00706600">
        <w:rPr>
          <w:rFonts w:ascii="Times New Roman" w:hAnsi="Times New Roman" w:cs="Times New Roman"/>
          <w:sz w:val="20"/>
          <w:szCs w:val="20"/>
        </w:rPr>
        <w:t>.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2E4748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9.16. Последовательность проведения отдельных направлений экспертизы определяется Менеджером Заявки, исходя из требования проведения экспертизы в минимальные сроки. </w:t>
      </w:r>
    </w:p>
    <w:p w14:paraId="5093DEE4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9.17. Фонд вправе привлекать внешних экспертов для проведения независимой экспертизы, в том числе и в тех случаях, когда Заявитель уже привлекал внешних экспертов и представил соответствующее заключение. </w:t>
      </w:r>
    </w:p>
    <w:p w14:paraId="065E9327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9.18. Фамилии экспертов, рецензирующих поданные Заявки, носят конфиденциальный характер и Заявителям, равно как и другим лицам, не сообщаются. </w:t>
      </w:r>
    </w:p>
    <w:p w14:paraId="57D26F72" w14:textId="33D05060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9.19. </w:t>
      </w:r>
      <w:r w:rsidR="00866A5F" w:rsidRPr="00706600">
        <w:rPr>
          <w:rFonts w:ascii="Times New Roman" w:hAnsi="Times New Roman" w:cs="Times New Roman"/>
          <w:sz w:val="20"/>
          <w:szCs w:val="20"/>
        </w:rPr>
        <w:t>Сотрудники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Фонда, участвующие в экспертизе Заявки, имеют право запрашивать у Заявителя комментарии, пояснения, а также дополнительные документы, необходимые для проведения экспертизы. </w:t>
      </w:r>
    </w:p>
    <w:p w14:paraId="61D49006" w14:textId="4894F3A0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случае, если Заявитель не предоставил в течение 30 (Тридцати) дней запрошенные документы, Менеджер Заявки принимает решение о </w:t>
      </w:r>
      <w:r w:rsidR="0035551E" w:rsidRPr="00706600">
        <w:rPr>
          <w:rFonts w:ascii="Times New Roman" w:hAnsi="Times New Roman" w:cs="Times New Roman"/>
          <w:sz w:val="20"/>
          <w:szCs w:val="20"/>
        </w:rPr>
        <w:t>прекращении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866A5F" w:rsidRPr="00706600">
        <w:rPr>
          <w:rFonts w:ascii="Times New Roman" w:hAnsi="Times New Roman" w:cs="Times New Roman"/>
          <w:sz w:val="20"/>
          <w:szCs w:val="20"/>
        </w:rPr>
        <w:t xml:space="preserve">работы по </w:t>
      </w:r>
      <w:r w:rsidRPr="00706600">
        <w:rPr>
          <w:rFonts w:ascii="Times New Roman" w:hAnsi="Times New Roman" w:cs="Times New Roman"/>
          <w:sz w:val="20"/>
          <w:szCs w:val="20"/>
        </w:rPr>
        <w:t xml:space="preserve">Заявке и прекращении комплексной экспертизы по Заявке. </w:t>
      </w:r>
    </w:p>
    <w:p w14:paraId="4FFCF24F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9.20. В ходе проведения экспертизы Фонд использует помимо информации и документов, предоставленных Заявителем, информацию из внешних источников, включая прогнозы и аналитические исследования третьих лиц, электронные сервисы государственных органов. </w:t>
      </w:r>
    </w:p>
    <w:p w14:paraId="504DBAB0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9.21. Сотрудникам Фонда запрещается корректировать параметры и документацию за Заявителя, предоставлять ему возможность самому заполнять разделы экспертизы. </w:t>
      </w:r>
    </w:p>
    <w:p w14:paraId="7B3E9557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9.22. Комплексная экспертиза прекращается до ее полного завершения в случае выявления любого из следующих обстоятельств: </w:t>
      </w:r>
    </w:p>
    <w:p w14:paraId="60235A87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несоответствие Заявителя критериям отбора для финансирования по какому-либо из параметров, определенных настоящим Стандартом; </w:t>
      </w:r>
    </w:p>
    <w:p w14:paraId="7B1051B5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наличие критических замечаний, которые не могут быть устранены в сроки, предусмотренные для проведения комплексной экспертизы; </w:t>
      </w:r>
    </w:p>
    <w:p w14:paraId="1B7CAE10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факт предоставления недостоверной информации; </w:t>
      </w:r>
    </w:p>
    <w:p w14:paraId="2353D176" w14:textId="6FB2BF5E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</w:t>
      </w:r>
      <w:r w:rsidR="004B6004" w:rsidRPr="00706600">
        <w:rPr>
          <w:rFonts w:ascii="Times New Roman" w:hAnsi="Times New Roman" w:cs="Times New Roman"/>
          <w:sz w:val="20"/>
          <w:szCs w:val="20"/>
        </w:rPr>
        <w:t>не</w:t>
      </w:r>
      <w:r w:rsidR="004B6004" w:rsidRPr="0070660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B6004" w:rsidRPr="00706600">
        <w:rPr>
          <w:rFonts w:ascii="Times New Roman" w:hAnsi="Times New Roman" w:cs="Times New Roman"/>
          <w:sz w:val="20"/>
          <w:szCs w:val="20"/>
        </w:rPr>
        <w:t>устранение</w:t>
      </w:r>
      <w:r w:rsidR="004B6004" w:rsidRPr="0070660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B6004" w:rsidRPr="00706600">
        <w:rPr>
          <w:rFonts w:ascii="Times New Roman" w:hAnsi="Times New Roman" w:cs="Times New Roman"/>
          <w:sz w:val="20"/>
          <w:szCs w:val="20"/>
        </w:rPr>
        <w:t>Заявителем</w:t>
      </w:r>
      <w:r w:rsidR="004B6004" w:rsidRPr="0070660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B6004" w:rsidRPr="00706600">
        <w:rPr>
          <w:rFonts w:ascii="Times New Roman" w:hAnsi="Times New Roman" w:cs="Times New Roman"/>
          <w:sz w:val="20"/>
          <w:szCs w:val="20"/>
        </w:rPr>
        <w:t>недостатков</w:t>
      </w:r>
      <w:r w:rsidR="004B6004" w:rsidRPr="0070660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B6004" w:rsidRPr="00706600">
        <w:rPr>
          <w:rFonts w:ascii="Times New Roman" w:hAnsi="Times New Roman" w:cs="Times New Roman"/>
          <w:sz w:val="20"/>
          <w:szCs w:val="20"/>
        </w:rPr>
        <w:t>и</w:t>
      </w:r>
      <w:r w:rsidR="004B6004" w:rsidRPr="0070660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4B6004" w:rsidRPr="00706600">
        <w:rPr>
          <w:rFonts w:ascii="Times New Roman" w:hAnsi="Times New Roman" w:cs="Times New Roman"/>
          <w:sz w:val="20"/>
          <w:szCs w:val="20"/>
        </w:rPr>
        <w:t>замечаний</w:t>
      </w:r>
      <w:r w:rsidR="004B6004" w:rsidRPr="0070660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B6004" w:rsidRPr="00706600">
        <w:rPr>
          <w:rFonts w:ascii="Times New Roman" w:hAnsi="Times New Roman" w:cs="Times New Roman"/>
          <w:sz w:val="20"/>
          <w:szCs w:val="20"/>
        </w:rPr>
        <w:t>по</w:t>
      </w:r>
      <w:r w:rsidR="004B6004" w:rsidRPr="0070660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Заявке</w:t>
      </w:r>
      <w:r w:rsidR="004B6004" w:rsidRPr="0070660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B6004" w:rsidRPr="00706600">
        <w:rPr>
          <w:rFonts w:ascii="Times New Roman" w:hAnsi="Times New Roman" w:cs="Times New Roman"/>
          <w:sz w:val="20"/>
          <w:szCs w:val="20"/>
        </w:rPr>
        <w:t>в</w:t>
      </w:r>
      <w:r w:rsidR="004B6004" w:rsidRPr="0070660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B6004" w:rsidRPr="00706600">
        <w:rPr>
          <w:rFonts w:ascii="Times New Roman" w:hAnsi="Times New Roman" w:cs="Times New Roman"/>
          <w:sz w:val="20"/>
          <w:szCs w:val="20"/>
        </w:rPr>
        <w:t>течение</w:t>
      </w:r>
      <w:r w:rsidR="004B6004" w:rsidRPr="0070660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35551E" w:rsidRPr="00706600">
        <w:rPr>
          <w:rFonts w:ascii="Times New Roman" w:hAnsi="Times New Roman" w:cs="Times New Roman"/>
          <w:sz w:val="20"/>
          <w:szCs w:val="20"/>
        </w:rPr>
        <w:t xml:space="preserve">30 </w:t>
      </w:r>
      <w:r w:rsidR="0035551E" w:rsidRPr="00706600">
        <w:rPr>
          <w:rFonts w:ascii="Times New Roman" w:hAnsi="Times New Roman" w:cs="Times New Roman"/>
          <w:spacing w:val="-65"/>
          <w:sz w:val="20"/>
          <w:szCs w:val="20"/>
        </w:rPr>
        <w:t>(</w:t>
      </w:r>
      <w:r w:rsidR="004B6004" w:rsidRPr="00706600">
        <w:rPr>
          <w:rFonts w:ascii="Times New Roman" w:hAnsi="Times New Roman" w:cs="Times New Roman"/>
          <w:sz w:val="20"/>
          <w:szCs w:val="20"/>
        </w:rPr>
        <w:t>Тридцати) дней после направления соответствующего уведомления Менеджером</w:t>
      </w:r>
      <w:r w:rsidR="004B6004" w:rsidRPr="0070660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638B0D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9.23. Повторная экспертиза Заявки проводится Фондом в следующ</w:t>
      </w:r>
      <w:r w:rsidR="00C47D40" w:rsidRPr="00706600">
        <w:rPr>
          <w:rFonts w:ascii="Times New Roman" w:hAnsi="Times New Roman" w:cs="Times New Roman"/>
          <w:sz w:val="20"/>
          <w:szCs w:val="20"/>
        </w:rPr>
        <w:t>их</w:t>
      </w:r>
      <w:r w:rsidRPr="00706600">
        <w:rPr>
          <w:rFonts w:ascii="Times New Roman" w:hAnsi="Times New Roman" w:cs="Times New Roman"/>
          <w:sz w:val="20"/>
          <w:szCs w:val="20"/>
        </w:rPr>
        <w:t xml:space="preserve"> случа</w:t>
      </w:r>
      <w:r w:rsidR="00C47D40" w:rsidRPr="00706600">
        <w:rPr>
          <w:rFonts w:ascii="Times New Roman" w:hAnsi="Times New Roman" w:cs="Times New Roman"/>
          <w:sz w:val="20"/>
          <w:szCs w:val="20"/>
        </w:rPr>
        <w:t>ях</w:t>
      </w:r>
      <w:r w:rsidRPr="0070660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25E8FF1" w14:textId="468A02BA" w:rsidR="00866A5F" w:rsidRPr="00706600" w:rsidRDefault="00EA1C4E" w:rsidP="00866A5F">
      <w:pPr>
        <w:pStyle w:val="aff"/>
        <w:numPr>
          <w:ilvl w:val="0"/>
          <w:numId w:val="12"/>
        </w:numPr>
        <w:spacing w:after="0"/>
        <w:ind w:left="0"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подача Заявителем запроса об изменении условий предоставления финансирования, предусматривающих существенную корректировку сметы расходования средств, обеспечения возврата средств займа, сроков возврата, предусмотренных заключенным договором займа и договорами, обеспечивающими возврат займа</w:t>
      </w:r>
      <w:r w:rsidR="004C4879" w:rsidRPr="00706600">
        <w:rPr>
          <w:rFonts w:ascii="Times New Roman" w:hAnsi="Times New Roman" w:cs="Times New Roman"/>
          <w:sz w:val="20"/>
          <w:szCs w:val="20"/>
        </w:rPr>
        <w:t>;</w:t>
      </w:r>
    </w:p>
    <w:p w14:paraId="03933ED8" w14:textId="4E17C599" w:rsidR="007453C6" w:rsidRPr="00706600" w:rsidRDefault="004C4879" w:rsidP="00866A5F">
      <w:pPr>
        <w:pStyle w:val="aff"/>
        <w:numPr>
          <w:ilvl w:val="0"/>
          <w:numId w:val="12"/>
        </w:numPr>
        <w:spacing w:after="0"/>
        <w:ind w:left="0"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повторное обращение Заявителя за получением финансирования по </w:t>
      </w:r>
      <w:r w:rsidR="0035551E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в случаях, указанных в пункте 10.1</w:t>
      </w:r>
      <w:r w:rsidR="00796DC7" w:rsidRPr="00706600">
        <w:rPr>
          <w:rFonts w:ascii="Times New Roman" w:hAnsi="Times New Roman" w:cs="Times New Roman"/>
          <w:sz w:val="20"/>
          <w:szCs w:val="20"/>
        </w:rPr>
        <w:t>4</w:t>
      </w:r>
      <w:r w:rsidRPr="00706600">
        <w:rPr>
          <w:rFonts w:ascii="Times New Roman" w:hAnsi="Times New Roman" w:cs="Times New Roman"/>
          <w:sz w:val="20"/>
          <w:szCs w:val="20"/>
        </w:rPr>
        <w:t xml:space="preserve"> настоящего Стандарта.</w:t>
      </w:r>
    </w:p>
    <w:p w14:paraId="1757869A" w14:textId="4F47DDEB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9.24. Менеджер Заявки в течение 5 (Пяти) дней после получения запроса об изменении условий предоставления финансирования организует проведение </w:t>
      </w:r>
      <w:r w:rsidR="0035551E" w:rsidRPr="00706600">
        <w:rPr>
          <w:rFonts w:ascii="Times New Roman" w:hAnsi="Times New Roman" w:cs="Times New Roman"/>
          <w:sz w:val="20"/>
          <w:szCs w:val="20"/>
        </w:rPr>
        <w:t>сотрудниками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Фонда необходимых экспертиз Заявки и документов, предоставленных Заявителем. Экспертизы проводятся в порядке и в соответствии с методиками, предусмотренными разделом 9 настоящего Стандарта, и иными нормативными документами Фонда. </w:t>
      </w:r>
    </w:p>
    <w:bookmarkEnd w:id="34"/>
    <w:p w14:paraId="0F7D4AC4" w14:textId="13E822E9" w:rsidR="00C94E0C" w:rsidRPr="00706600" w:rsidRDefault="00C94E0C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A0C1F65" w14:textId="063A8E9A" w:rsidR="007453C6" w:rsidRPr="00706600" w:rsidRDefault="00EA1C4E" w:rsidP="007453C6">
      <w:pPr>
        <w:pStyle w:val="aff"/>
        <w:spacing w:after="0"/>
        <w:ind w:right="-1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6600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C47D40" w:rsidRPr="00706600">
        <w:rPr>
          <w:rFonts w:ascii="Times New Roman" w:hAnsi="Times New Roman" w:cs="Times New Roman"/>
          <w:b/>
          <w:sz w:val="20"/>
          <w:szCs w:val="20"/>
        </w:rPr>
        <w:t>ПРИНЯТИЕ РЕШЕНИЯ О ФИНАНСИРОВАНИИ ЗАЯВИТЕЛЯ</w:t>
      </w:r>
    </w:p>
    <w:p w14:paraId="77FD7DD1" w14:textId="77777777" w:rsidR="007453C6" w:rsidRPr="00706600" w:rsidRDefault="007453C6" w:rsidP="007453C6">
      <w:pPr>
        <w:pStyle w:val="aff"/>
        <w:spacing w:after="0"/>
        <w:ind w:right="-1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5C2400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bookmarkStart w:id="35" w:name="_Hlk102904662"/>
      <w:r w:rsidRPr="00706600">
        <w:rPr>
          <w:rFonts w:ascii="Times New Roman" w:hAnsi="Times New Roman" w:cs="Times New Roman"/>
          <w:sz w:val="20"/>
          <w:szCs w:val="20"/>
        </w:rPr>
        <w:t xml:space="preserve">10.1. После окончания комплексной экспертизы Менеджер Заявки, исходя из результатов, полученных в ходе проведения предыдущих стадий экспертизы, готовит предварительное предложение по Основным условиям финансирования Фондом и направляет его Заявителю </w:t>
      </w:r>
      <w:r w:rsidR="00A22DFD" w:rsidRPr="00706600">
        <w:rPr>
          <w:rFonts w:ascii="Times New Roman" w:hAnsi="Times New Roman" w:cs="Times New Roman"/>
          <w:sz w:val="20"/>
          <w:szCs w:val="20"/>
        </w:rPr>
        <w:t>для ознакомления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9E2B55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lastRenderedPageBreak/>
        <w:t xml:space="preserve">10.2. Заявитель по получении уведомления Менеджера Заявки о завершении комплексной экспертизы в течение 5 (Пяти) дней дополнительно предоставляет </w:t>
      </w:r>
      <w:r w:rsidR="003C5D7C" w:rsidRPr="00706600">
        <w:rPr>
          <w:rFonts w:ascii="Times New Roman" w:hAnsi="Times New Roman" w:cs="Times New Roman"/>
          <w:sz w:val="20"/>
          <w:szCs w:val="20"/>
        </w:rPr>
        <w:t xml:space="preserve">комплект документов в соответствии с перечнем, утвержденным Генеральным директором Фонда, </w:t>
      </w:r>
      <w:r w:rsidRPr="00706600">
        <w:rPr>
          <w:rFonts w:ascii="Times New Roman" w:hAnsi="Times New Roman" w:cs="Times New Roman"/>
          <w:sz w:val="20"/>
          <w:szCs w:val="20"/>
        </w:rPr>
        <w:t xml:space="preserve">подписанные Основные условия, а также, в случае необходимости, скорректированную Заявку. </w:t>
      </w:r>
    </w:p>
    <w:p w14:paraId="444A6996" w14:textId="4C37AE22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10.3. В случае если документы не предоставляются Заявителем в указанные п. 10.2 сроки, Заявка не выносится на рассмотрение </w:t>
      </w:r>
      <w:r w:rsidR="00B354EA" w:rsidRPr="00706600">
        <w:rPr>
          <w:rFonts w:ascii="Times New Roman" w:hAnsi="Times New Roman" w:cs="Times New Roman"/>
          <w:sz w:val="20"/>
          <w:szCs w:val="20"/>
        </w:rPr>
        <w:t>Экспертного совета</w:t>
      </w:r>
      <w:r w:rsidR="009D5CC9" w:rsidRPr="00706600">
        <w:rPr>
          <w:rFonts w:ascii="Times New Roman" w:hAnsi="Times New Roman" w:cs="Times New Roman"/>
          <w:sz w:val="20"/>
          <w:szCs w:val="20"/>
        </w:rPr>
        <w:t xml:space="preserve"> Фонда</w:t>
      </w:r>
      <w:r w:rsidR="004068C9" w:rsidRPr="00706600">
        <w:rPr>
          <w:rFonts w:ascii="Times New Roman" w:hAnsi="Times New Roman" w:cs="Times New Roman"/>
          <w:sz w:val="20"/>
          <w:szCs w:val="20"/>
        </w:rPr>
        <w:t xml:space="preserve"> (далее Экспертный совет)</w:t>
      </w:r>
      <w:r w:rsidR="00B354EA" w:rsidRPr="00706600">
        <w:rPr>
          <w:rFonts w:ascii="Times New Roman" w:hAnsi="Times New Roman" w:cs="Times New Roman"/>
          <w:sz w:val="20"/>
          <w:szCs w:val="20"/>
        </w:rPr>
        <w:t>.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8C1539" w14:textId="5F34B8DB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10.4. Порядок созыва, проведения и принятия решений </w:t>
      </w:r>
      <w:r w:rsidR="00B354EA" w:rsidRPr="00706600">
        <w:rPr>
          <w:rFonts w:ascii="Times New Roman" w:hAnsi="Times New Roman" w:cs="Times New Roman"/>
          <w:sz w:val="20"/>
          <w:szCs w:val="20"/>
        </w:rPr>
        <w:t>Коллегиальным органом</w:t>
      </w:r>
      <w:r w:rsidR="00CA0417" w:rsidRPr="00706600">
        <w:rPr>
          <w:rFonts w:ascii="Times New Roman" w:hAnsi="Times New Roman" w:cs="Times New Roman"/>
          <w:sz w:val="20"/>
          <w:szCs w:val="20"/>
        </w:rPr>
        <w:t xml:space="preserve"> Фонда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регламентируется </w:t>
      </w:r>
      <w:r w:rsidR="00B354EA" w:rsidRPr="00706600">
        <w:rPr>
          <w:rFonts w:ascii="Times New Roman" w:hAnsi="Times New Roman" w:cs="Times New Roman"/>
          <w:sz w:val="20"/>
          <w:szCs w:val="20"/>
        </w:rPr>
        <w:t>П</w:t>
      </w:r>
      <w:r w:rsidRPr="00706600">
        <w:rPr>
          <w:rFonts w:ascii="Times New Roman" w:hAnsi="Times New Roman" w:cs="Times New Roman"/>
          <w:sz w:val="20"/>
          <w:szCs w:val="20"/>
        </w:rPr>
        <w:t>оложением о</w:t>
      </w:r>
      <w:r w:rsidR="005E2540" w:rsidRPr="00706600">
        <w:rPr>
          <w:rFonts w:ascii="Times New Roman" w:hAnsi="Times New Roman" w:cs="Times New Roman"/>
          <w:sz w:val="20"/>
          <w:szCs w:val="20"/>
        </w:rPr>
        <w:t>б</w:t>
      </w:r>
      <w:r w:rsidR="00CA0417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B354EA" w:rsidRPr="00706600">
        <w:rPr>
          <w:rFonts w:ascii="Times New Roman" w:hAnsi="Times New Roman" w:cs="Times New Roman"/>
          <w:sz w:val="20"/>
          <w:szCs w:val="20"/>
        </w:rPr>
        <w:t>Э</w:t>
      </w:r>
      <w:r w:rsidR="007C5950" w:rsidRPr="00706600">
        <w:rPr>
          <w:rFonts w:ascii="Times New Roman" w:hAnsi="Times New Roman" w:cs="Times New Roman"/>
          <w:sz w:val="20"/>
          <w:szCs w:val="20"/>
        </w:rPr>
        <w:t>кспертном совете</w:t>
      </w:r>
      <w:r w:rsidR="00B354EA" w:rsidRPr="00706600">
        <w:rPr>
          <w:rFonts w:ascii="Times New Roman" w:hAnsi="Times New Roman" w:cs="Times New Roman"/>
          <w:sz w:val="20"/>
          <w:szCs w:val="20"/>
        </w:rPr>
        <w:t xml:space="preserve"> НКО Фонд «МКК ЕАО»</w:t>
      </w:r>
      <w:r w:rsidR="007C5950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CA0417" w:rsidRPr="00706600">
        <w:rPr>
          <w:rFonts w:ascii="Times New Roman" w:hAnsi="Times New Roman" w:cs="Times New Roman"/>
          <w:sz w:val="20"/>
          <w:szCs w:val="20"/>
        </w:rPr>
        <w:t>и</w:t>
      </w:r>
      <w:r w:rsidR="007C5950" w:rsidRPr="00706600">
        <w:rPr>
          <w:rFonts w:ascii="Times New Roman" w:hAnsi="Times New Roman" w:cs="Times New Roman"/>
          <w:sz w:val="20"/>
          <w:szCs w:val="20"/>
        </w:rPr>
        <w:t xml:space="preserve"> в</w:t>
      </w:r>
      <w:r w:rsidR="00CA0417" w:rsidRPr="00706600">
        <w:rPr>
          <w:rFonts w:ascii="Times New Roman" w:hAnsi="Times New Roman" w:cs="Times New Roman"/>
          <w:sz w:val="20"/>
          <w:szCs w:val="20"/>
        </w:rPr>
        <w:t xml:space="preserve"> Уставе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Фонда. </w:t>
      </w:r>
    </w:p>
    <w:p w14:paraId="4FF48854" w14:textId="6E51EC54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10.5. Для рассмотрения Заявки на </w:t>
      </w:r>
      <w:r w:rsidR="00B354EA" w:rsidRPr="00706600">
        <w:rPr>
          <w:rFonts w:ascii="Times New Roman" w:hAnsi="Times New Roman" w:cs="Times New Roman"/>
          <w:sz w:val="20"/>
          <w:szCs w:val="20"/>
        </w:rPr>
        <w:t>Экспертном совете</w:t>
      </w:r>
      <w:r w:rsidR="0035551E" w:rsidRPr="00706600">
        <w:rPr>
          <w:rFonts w:ascii="Times New Roman" w:hAnsi="Times New Roman" w:cs="Times New Roman"/>
          <w:sz w:val="20"/>
          <w:szCs w:val="20"/>
        </w:rPr>
        <w:t xml:space="preserve"> Фонда</w:t>
      </w:r>
      <w:r w:rsidR="00DD4E75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 xml:space="preserve">Менеджер Заявки выносит на рассмотрение заключения по итогам проведенных экспертиз и смету расходования заемных средств. Заявка, смета, заявление об обеспечении, письма поддержки (при наличии), бухгалтерская отчетность, результаты комплексной экспертизы, предоставляются </w:t>
      </w:r>
      <w:r w:rsidR="00B354EA" w:rsidRPr="00706600">
        <w:rPr>
          <w:rFonts w:ascii="Times New Roman" w:hAnsi="Times New Roman" w:cs="Times New Roman"/>
          <w:sz w:val="20"/>
          <w:szCs w:val="20"/>
        </w:rPr>
        <w:t>Экспертному совету</w:t>
      </w:r>
      <w:r w:rsidR="00DD4E75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 xml:space="preserve">как дополнительные документы, подтверждающие и конкретизирующие информацию презентации. </w:t>
      </w:r>
    </w:p>
    <w:p w14:paraId="703CB4DC" w14:textId="55BAD084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10.6. </w:t>
      </w:r>
      <w:r w:rsidR="00B354EA" w:rsidRPr="00706600">
        <w:rPr>
          <w:rFonts w:ascii="Times New Roman" w:hAnsi="Times New Roman" w:cs="Times New Roman"/>
          <w:sz w:val="20"/>
          <w:szCs w:val="20"/>
        </w:rPr>
        <w:t>Экспертный совет</w:t>
      </w:r>
      <w:r w:rsidR="00DB38FA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 xml:space="preserve">принимает решение: </w:t>
      </w:r>
    </w:p>
    <w:p w14:paraId="63EC82B6" w14:textId="228B6BC2" w:rsidR="00145381" w:rsidRPr="00706600" w:rsidRDefault="00145381" w:rsidP="00145381">
      <w:pPr>
        <w:tabs>
          <w:tab w:val="left" w:pos="709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 одобрении предоставления финансирования для реализации </w:t>
      </w:r>
      <w:r w:rsidR="0035551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со стороны Фонда и определении размера финансирования за счет Фонда; </w:t>
      </w:r>
    </w:p>
    <w:p w14:paraId="035F6559" w14:textId="36BD89C3" w:rsidR="00145381" w:rsidRPr="00706600" w:rsidRDefault="00145381" w:rsidP="00145381">
      <w:pPr>
        <w:tabs>
          <w:tab w:val="left" w:pos="709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 отказе в финансировании </w:t>
      </w:r>
      <w:r w:rsidR="0035551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со стороны Фонда; </w:t>
      </w:r>
    </w:p>
    <w:p w14:paraId="7DBFCA04" w14:textId="2C361673" w:rsidR="00145381" w:rsidRPr="00706600" w:rsidRDefault="00145381" w:rsidP="00145381">
      <w:pPr>
        <w:tabs>
          <w:tab w:val="left" w:pos="709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 отложении принятия решения по </w:t>
      </w:r>
      <w:r w:rsidR="0035551E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до получения дополнительной информации/устранения выявленных недостатков. </w:t>
      </w:r>
    </w:p>
    <w:p w14:paraId="2A831F07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иные решения в соответствии со Стандартом Фонда. </w:t>
      </w:r>
    </w:p>
    <w:p w14:paraId="3AF81369" w14:textId="77777777" w:rsidR="007453C6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Указанные решения могут сопровождаться отлагательными условиями предоставления займа, комментариями и рекомендациями. </w:t>
      </w:r>
    </w:p>
    <w:p w14:paraId="0FECB64D" w14:textId="59195241" w:rsidR="004068C9" w:rsidRPr="00706600" w:rsidRDefault="00EA1C4E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10.</w:t>
      </w:r>
      <w:r w:rsidR="00B354EA" w:rsidRPr="00706600">
        <w:rPr>
          <w:rFonts w:ascii="Times New Roman" w:hAnsi="Times New Roman" w:cs="Times New Roman"/>
          <w:sz w:val="20"/>
          <w:szCs w:val="20"/>
        </w:rPr>
        <w:t>7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  <w:r w:rsidR="00CE0CC8" w:rsidRPr="00706600">
        <w:rPr>
          <w:rFonts w:ascii="Times New Roman" w:hAnsi="Times New Roman" w:cs="Times New Roman"/>
          <w:sz w:val="20"/>
          <w:szCs w:val="20"/>
        </w:rPr>
        <w:t xml:space="preserve"> В случае принятия </w:t>
      </w:r>
      <w:r w:rsidR="00B354EA" w:rsidRPr="00706600">
        <w:rPr>
          <w:rFonts w:ascii="Times New Roman" w:hAnsi="Times New Roman" w:cs="Times New Roman"/>
          <w:sz w:val="20"/>
          <w:szCs w:val="20"/>
        </w:rPr>
        <w:t>Экспертным советом</w:t>
      </w:r>
      <w:r w:rsidR="00CE0CC8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DB7EA4" w:rsidRPr="00706600">
        <w:rPr>
          <w:rFonts w:ascii="Times New Roman" w:hAnsi="Times New Roman" w:cs="Times New Roman"/>
          <w:sz w:val="20"/>
          <w:szCs w:val="20"/>
        </w:rPr>
        <w:t xml:space="preserve">Фонда </w:t>
      </w:r>
      <w:r w:rsidR="00CE0CC8" w:rsidRPr="00706600">
        <w:rPr>
          <w:rFonts w:ascii="Times New Roman" w:hAnsi="Times New Roman" w:cs="Times New Roman"/>
          <w:sz w:val="20"/>
          <w:szCs w:val="20"/>
        </w:rPr>
        <w:t xml:space="preserve">решения об отложении принятия решения о финансировании до получения дополнительной информации/устранения выявленных недостатков, Заявитель вправе предоставить дополнительную информацию и/или устранить выявленные недостатки, после чего Заявка может быть вынесена на </w:t>
      </w:r>
      <w:r w:rsidR="004068C9" w:rsidRPr="00706600">
        <w:rPr>
          <w:rFonts w:ascii="Times New Roman" w:hAnsi="Times New Roman" w:cs="Times New Roman"/>
          <w:sz w:val="20"/>
          <w:szCs w:val="20"/>
        </w:rPr>
        <w:t xml:space="preserve">Экспертный совет </w:t>
      </w:r>
      <w:r w:rsidR="00CE0CC8" w:rsidRPr="00706600">
        <w:rPr>
          <w:rFonts w:ascii="Times New Roman" w:hAnsi="Times New Roman" w:cs="Times New Roman"/>
          <w:sz w:val="20"/>
          <w:szCs w:val="20"/>
        </w:rPr>
        <w:t xml:space="preserve">повторно. </w:t>
      </w:r>
    </w:p>
    <w:p w14:paraId="0C8CCB13" w14:textId="6FBDA788" w:rsidR="007453C6" w:rsidRPr="00706600" w:rsidRDefault="00CE0CC8" w:rsidP="007453C6">
      <w:pPr>
        <w:pStyle w:val="aff"/>
        <w:spacing w:after="0"/>
        <w:ind w:right="-1" w:firstLine="567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4F3385" w:rsidRPr="00706600">
        <w:rPr>
          <w:rFonts w:ascii="Times New Roman" w:hAnsi="Times New Roman" w:cs="Times New Roman"/>
          <w:sz w:val="20"/>
          <w:szCs w:val="20"/>
        </w:rPr>
        <w:t>непредоставления</w:t>
      </w:r>
      <w:r w:rsidRPr="00706600">
        <w:rPr>
          <w:rFonts w:ascii="Times New Roman" w:hAnsi="Times New Roman" w:cs="Times New Roman"/>
          <w:sz w:val="20"/>
          <w:szCs w:val="20"/>
        </w:rPr>
        <w:t xml:space="preserve"> Заявителем дополнительной информации/устранения выявленных недостатков в определенные </w:t>
      </w:r>
      <w:r w:rsidR="004068C9" w:rsidRPr="00706600">
        <w:rPr>
          <w:rFonts w:ascii="Times New Roman" w:hAnsi="Times New Roman" w:cs="Times New Roman"/>
          <w:sz w:val="20"/>
          <w:szCs w:val="20"/>
        </w:rPr>
        <w:t>Экспертным советом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DB7EA4" w:rsidRPr="00706600">
        <w:rPr>
          <w:rFonts w:ascii="Times New Roman" w:hAnsi="Times New Roman" w:cs="Times New Roman"/>
          <w:sz w:val="20"/>
          <w:szCs w:val="20"/>
        </w:rPr>
        <w:t xml:space="preserve">Фонда </w:t>
      </w:r>
      <w:r w:rsidRPr="00706600">
        <w:rPr>
          <w:rFonts w:ascii="Times New Roman" w:hAnsi="Times New Roman" w:cs="Times New Roman"/>
          <w:sz w:val="20"/>
          <w:szCs w:val="20"/>
        </w:rPr>
        <w:t xml:space="preserve">сроки, </w:t>
      </w:r>
      <w:r w:rsidR="00145381" w:rsidRPr="00706600">
        <w:rPr>
          <w:rFonts w:ascii="Times New Roman" w:hAnsi="Times New Roman" w:cs="Times New Roman"/>
          <w:sz w:val="20"/>
          <w:szCs w:val="20"/>
        </w:rPr>
        <w:t>р</w:t>
      </w:r>
      <w:r w:rsidRPr="00706600">
        <w:rPr>
          <w:rFonts w:ascii="Times New Roman" w:hAnsi="Times New Roman" w:cs="Times New Roman"/>
          <w:sz w:val="20"/>
          <w:szCs w:val="20"/>
        </w:rPr>
        <w:t xml:space="preserve">абота по Заявке </w:t>
      </w:r>
      <w:r w:rsidR="00145381" w:rsidRPr="00706600">
        <w:rPr>
          <w:rFonts w:ascii="Times New Roman" w:hAnsi="Times New Roman" w:cs="Times New Roman"/>
          <w:sz w:val="20"/>
          <w:szCs w:val="20"/>
        </w:rPr>
        <w:t>приостанавливается</w:t>
      </w:r>
      <w:r w:rsidR="00EA1C4E"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AA142F" w14:textId="1E370A3C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10.8. После одобрения порядка и условий финансирования </w:t>
      </w:r>
      <w:r w:rsidR="00DB7EA4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Экспертным советом </w:t>
      </w:r>
      <w:r w:rsidR="00DB7EA4" w:rsidRPr="00706600">
        <w:rPr>
          <w:rFonts w:ascii="Times New Roman" w:hAnsi="Times New Roman" w:cs="Times New Roman"/>
          <w:sz w:val="20"/>
          <w:szCs w:val="20"/>
        </w:rPr>
        <w:t xml:space="preserve">Фонда </w:t>
      </w:r>
      <w:r w:rsidRPr="00706600">
        <w:rPr>
          <w:rFonts w:ascii="Times New Roman" w:hAnsi="Times New Roman" w:cs="Times New Roman"/>
          <w:sz w:val="20"/>
          <w:szCs w:val="20"/>
        </w:rPr>
        <w:t>Заявка переходит на рассмотрение Наблюдательного совета Фонда (далее – Наблюдательный совет).</w:t>
      </w:r>
    </w:p>
    <w:p w14:paraId="52D54383" w14:textId="4CC1D064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Включение вопроса в повестку дня Наблюдательного совета предлагается генеральным директором Фонда только при условии одобрения предоставления финансирования для реализации </w:t>
      </w:r>
      <w:r w:rsidR="00BB0AAE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Экспертным советом</w:t>
      </w:r>
      <w:r w:rsidR="00BB0AAE" w:rsidRPr="00706600">
        <w:rPr>
          <w:rFonts w:ascii="Times New Roman" w:hAnsi="Times New Roman" w:cs="Times New Roman"/>
          <w:sz w:val="20"/>
          <w:szCs w:val="20"/>
        </w:rPr>
        <w:t xml:space="preserve"> Фонда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p w14:paraId="5A8BDCEB" w14:textId="0A55FC1C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10.9. Наблюдательный совет принимает решение: </w:t>
      </w:r>
    </w:p>
    <w:p w14:paraId="42A70587" w14:textId="10434456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 одобрении предоставления финансирования для реализации </w:t>
      </w:r>
      <w:r w:rsidR="00DB7EA4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со стороны Фонда и определении размера финансирования за счет Фонда; </w:t>
      </w:r>
    </w:p>
    <w:p w14:paraId="1C8BE3F0" w14:textId="2A804BE0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 отказе в финансировании </w:t>
      </w:r>
      <w:r w:rsidR="00DB7EA4" w:rsidRPr="00706600">
        <w:rPr>
          <w:rFonts w:ascii="Times New Roman" w:hAnsi="Times New Roman" w:cs="Times New Roman"/>
          <w:sz w:val="20"/>
          <w:szCs w:val="20"/>
        </w:rPr>
        <w:t>Заявки</w:t>
      </w:r>
      <w:r w:rsidRPr="00706600">
        <w:rPr>
          <w:rFonts w:ascii="Times New Roman" w:hAnsi="Times New Roman" w:cs="Times New Roman"/>
          <w:sz w:val="20"/>
          <w:szCs w:val="20"/>
        </w:rPr>
        <w:t xml:space="preserve"> со стороны Фонда; </w:t>
      </w:r>
    </w:p>
    <w:p w14:paraId="3DB42423" w14:textId="0E53C56D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об отложении принятия решения по </w:t>
      </w:r>
      <w:r w:rsidR="00DB7EA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до получения дополнительной информации/устранения выявленных недостатков. </w:t>
      </w:r>
    </w:p>
    <w:p w14:paraId="07078B7F" w14:textId="77777777" w:rsidR="00145381" w:rsidRPr="00706600" w:rsidRDefault="00145381" w:rsidP="00145381">
      <w:pPr>
        <w:pStyle w:val="aff"/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• иные решения в соответствии со Стандартом Фонда. </w:t>
      </w:r>
    </w:p>
    <w:p w14:paraId="42DB2429" w14:textId="77777777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Указанные решения могут сопровождаться отлагательными условиями предоставления займа, комментариями и рекомендациями.</w:t>
      </w:r>
    </w:p>
    <w:p w14:paraId="17B64216" w14:textId="7581B0AE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10.10. В случае принятия Наблюдательным советом решения об отложении принятия решения по </w:t>
      </w:r>
      <w:r w:rsidR="00DB7EA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до получения дополнительной информации / устранения выявленных недостатков, Заявитель вправе предоставить дополнительную информацию и/или устранить выявленные недостатки, после чего </w:t>
      </w:r>
      <w:r w:rsidR="00DB7EA4" w:rsidRPr="00706600">
        <w:rPr>
          <w:rFonts w:ascii="Times New Roman" w:hAnsi="Times New Roman" w:cs="Times New Roman"/>
          <w:sz w:val="20"/>
          <w:szCs w:val="20"/>
        </w:rPr>
        <w:t>Заявка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может быть вынесен</w:t>
      </w:r>
      <w:r w:rsidR="00DB7EA4" w:rsidRPr="00706600">
        <w:rPr>
          <w:rFonts w:ascii="Times New Roman" w:hAnsi="Times New Roman" w:cs="Times New Roman"/>
          <w:sz w:val="20"/>
          <w:szCs w:val="20"/>
        </w:rPr>
        <w:t>а</w:t>
      </w:r>
      <w:r w:rsidRPr="00706600">
        <w:rPr>
          <w:rFonts w:ascii="Times New Roman" w:hAnsi="Times New Roman" w:cs="Times New Roman"/>
          <w:sz w:val="20"/>
          <w:szCs w:val="20"/>
        </w:rPr>
        <w:t xml:space="preserve"> на Наблюдательный совет повторно. </w:t>
      </w:r>
    </w:p>
    <w:p w14:paraId="6C0723BD" w14:textId="78779452" w:rsidR="00145381" w:rsidRPr="00706600" w:rsidRDefault="00145381" w:rsidP="0014538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="00DB7EA4" w:rsidRPr="00706600">
        <w:rPr>
          <w:rFonts w:ascii="Times New Roman" w:hAnsi="Times New Roman" w:cs="Times New Roman"/>
          <w:sz w:val="20"/>
          <w:szCs w:val="20"/>
        </w:rPr>
        <w:t>непредоставления</w:t>
      </w:r>
      <w:r w:rsidRPr="00706600">
        <w:rPr>
          <w:rFonts w:ascii="Times New Roman" w:hAnsi="Times New Roman" w:cs="Times New Roman"/>
          <w:sz w:val="20"/>
          <w:szCs w:val="20"/>
        </w:rPr>
        <w:t xml:space="preserve"> Заявителем дополнительной информации / устранения выявленных недостатков в определенные Наблюдательным советом сроки </w:t>
      </w:r>
      <w:r w:rsidR="00661E44" w:rsidRPr="00706600">
        <w:rPr>
          <w:rFonts w:ascii="Times New Roman" w:hAnsi="Times New Roman" w:cs="Times New Roman"/>
          <w:sz w:val="20"/>
          <w:szCs w:val="20"/>
        </w:rPr>
        <w:t xml:space="preserve">работа по </w:t>
      </w:r>
      <w:r w:rsidR="00DB7EA4" w:rsidRPr="00706600">
        <w:rPr>
          <w:rFonts w:ascii="Times New Roman" w:hAnsi="Times New Roman" w:cs="Times New Roman"/>
          <w:sz w:val="20"/>
          <w:szCs w:val="20"/>
        </w:rPr>
        <w:t>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661E44" w:rsidRPr="00706600">
        <w:rPr>
          <w:rFonts w:ascii="Times New Roman" w:hAnsi="Times New Roman" w:cs="Times New Roman"/>
          <w:sz w:val="20"/>
          <w:szCs w:val="20"/>
        </w:rPr>
        <w:t>приостанавливается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p w14:paraId="789D1DB3" w14:textId="1476E731" w:rsidR="007453C6" w:rsidRPr="00706600" w:rsidRDefault="00EA1C4E" w:rsidP="008B704B">
      <w:pPr>
        <w:pStyle w:val="aff"/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10.</w:t>
      </w:r>
      <w:r w:rsidR="00661E44" w:rsidRPr="00706600">
        <w:rPr>
          <w:rFonts w:ascii="Times New Roman" w:hAnsi="Times New Roman" w:cs="Times New Roman"/>
          <w:sz w:val="20"/>
          <w:szCs w:val="20"/>
        </w:rPr>
        <w:t>11.</w:t>
      </w:r>
      <w:r w:rsidR="00CE0CC8" w:rsidRPr="00706600">
        <w:rPr>
          <w:rFonts w:ascii="Times New Roman" w:hAnsi="Times New Roman" w:cs="Times New Roman"/>
          <w:sz w:val="20"/>
          <w:szCs w:val="20"/>
        </w:rPr>
        <w:t xml:space="preserve"> Фонд направляет Заявителю выписку из протокола заседания </w:t>
      </w:r>
      <w:r w:rsidR="00DB7EA4" w:rsidRPr="00706600">
        <w:rPr>
          <w:rFonts w:ascii="Times New Roman" w:hAnsi="Times New Roman" w:cs="Times New Roman"/>
          <w:sz w:val="20"/>
          <w:szCs w:val="20"/>
        </w:rPr>
        <w:t>Н</w:t>
      </w:r>
      <w:r w:rsidR="004832A7" w:rsidRPr="00706600">
        <w:rPr>
          <w:rFonts w:ascii="Times New Roman" w:hAnsi="Times New Roman" w:cs="Times New Roman"/>
          <w:sz w:val="20"/>
          <w:szCs w:val="20"/>
        </w:rPr>
        <w:t>аблюдательного совета</w:t>
      </w:r>
      <w:r w:rsidR="00CE0CC8" w:rsidRPr="00706600">
        <w:rPr>
          <w:rFonts w:ascii="Times New Roman" w:hAnsi="Times New Roman" w:cs="Times New Roman"/>
          <w:sz w:val="20"/>
          <w:szCs w:val="20"/>
        </w:rPr>
        <w:t>, содержащего принятое решение, в течение 3 дней после его подписания</w:t>
      </w:r>
      <w:r w:rsidRPr="00706600">
        <w:rPr>
          <w:rFonts w:ascii="Times New Roman" w:hAnsi="Times New Roman" w:cs="Times New Roman"/>
          <w:sz w:val="20"/>
          <w:szCs w:val="20"/>
        </w:rPr>
        <w:t>.</w:t>
      </w:r>
    </w:p>
    <w:p w14:paraId="54CA8982" w14:textId="3E2EB6F0" w:rsidR="00866A5F" w:rsidRPr="00706600" w:rsidRDefault="00EA1C4E" w:rsidP="008B704B">
      <w:pPr>
        <w:pStyle w:val="aff"/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 10.1</w:t>
      </w:r>
      <w:r w:rsidR="004832A7" w:rsidRPr="00706600">
        <w:rPr>
          <w:rFonts w:ascii="Times New Roman" w:hAnsi="Times New Roman" w:cs="Times New Roman"/>
          <w:sz w:val="20"/>
          <w:szCs w:val="20"/>
        </w:rPr>
        <w:t>2</w:t>
      </w:r>
      <w:r w:rsidRPr="00706600">
        <w:rPr>
          <w:rFonts w:ascii="Times New Roman" w:hAnsi="Times New Roman" w:cs="Times New Roman"/>
          <w:sz w:val="20"/>
          <w:szCs w:val="20"/>
        </w:rPr>
        <w:t xml:space="preserve">. Информация о Заявителях, получивших финансовую поддержку Фонда, размещается на сайте Фонда. </w:t>
      </w:r>
    </w:p>
    <w:p w14:paraId="60097B0A" w14:textId="4CAA6FE9" w:rsidR="008B704B" w:rsidRPr="00706600" w:rsidRDefault="00EA1C4E" w:rsidP="008B704B">
      <w:pPr>
        <w:pStyle w:val="aff"/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10.1</w:t>
      </w:r>
      <w:r w:rsidR="008B704B" w:rsidRPr="00706600">
        <w:rPr>
          <w:rFonts w:ascii="Times New Roman" w:hAnsi="Times New Roman" w:cs="Times New Roman"/>
          <w:sz w:val="20"/>
          <w:szCs w:val="20"/>
        </w:rPr>
        <w:t>3</w:t>
      </w:r>
      <w:r w:rsidRPr="00706600">
        <w:rPr>
          <w:rFonts w:ascii="Times New Roman" w:hAnsi="Times New Roman" w:cs="Times New Roman"/>
          <w:sz w:val="20"/>
          <w:szCs w:val="20"/>
        </w:rPr>
        <w:t xml:space="preserve">. Заявитель и Фонд заключают договор целевого займа и иные договоры, обеспечивающие возврат займа, по формам, утвержденным Фондом, не позднее 2 (Двух) месяцев </w:t>
      </w:r>
      <w:r w:rsidR="00A35D64" w:rsidRPr="00706600">
        <w:rPr>
          <w:rFonts w:ascii="Times New Roman" w:hAnsi="Times New Roman" w:cs="Times New Roman"/>
          <w:sz w:val="20"/>
          <w:szCs w:val="20"/>
        </w:rPr>
        <w:t xml:space="preserve">получения Заявителем выписки из протокола </w:t>
      </w:r>
      <w:r w:rsidR="004832A7" w:rsidRPr="00706600">
        <w:rPr>
          <w:rFonts w:ascii="Times New Roman" w:hAnsi="Times New Roman" w:cs="Times New Roman"/>
          <w:sz w:val="20"/>
          <w:szCs w:val="20"/>
        </w:rPr>
        <w:t>Наблюдательного совета</w:t>
      </w:r>
      <w:r w:rsidRPr="00706600">
        <w:rPr>
          <w:rFonts w:ascii="Times New Roman" w:hAnsi="Times New Roman" w:cs="Times New Roman"/>
          <w:sz w:val="20"/>
          <w:szCs w:val="20"/>
        </w:rPr>
        <w:t>, указанной в п. 10.</w:t>
      </w:r>
      <w:r w:rsidR="008B704B" w:rsidRPr="00706600">
        <w:rPr>
          <w:rFonts w:ascii="Times New Roman" w:hAnsi="Times New Roman" w:cs="Times New Roman"/>
          <w:sz w:val="20"/>
          <w:szCs w:val="20"/>
        </w:rPr>
        <w:t xml:space="preserve">11. </w:t>
      </w:r>
      <w:r w:rsidRPr="00706600">
        <w:rPr>
          <w:rFonts w:ascii="Times New Roman" w:hAnsi="Times New Roman" w:cs="Times New Roman"/>
          <w:sz w:val="20"/>
          <w:szCs w:val="20"/>
        </w:rPr>
        <w:t>настоящего Стандарта</w:t>
      </w:r>
      <w:r w:rsidR="008B704B" w:rsidRPr="00706600">
        <w:rPr>
          <w:rFonts w:ascii="Times New Roman" w:hAnsi="Times New Roman" w:cs="Times New Roman"/>
          <w:sz w:val="20"/>
          <w:szCs w:val="20"/>
        </w:rPr>
        <w:t>, а по сделкам, требующим корпоративного одобрения органами Заявителя – не позднее 3 (Трех) месяцев</w:t>
      </w:r>
      <w:r w:rsidR="005E2540" w:rsidRPr="00706600">
        <w:rPr>
          <w:rFonts w:ascii="Times New Roman" w:hAnsi="Times New Roman" w:cs="Times New Roman"/>
          <w:sz w:val="20"/>
          <w:szCs w:val="20"/>
        </w:rPr>
        <w:t>.</w:t>
      </w:r>
      <w:r w:rsidRPr="007066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F355CB" w14:textId="4E830398" w:rsidR="00866A5F" w:rsidRPr="00706600" w:rsidRDefault="00EA1C4E" w:rsidP="008B704B">
      <w:pPr>
        <w:pStyle w:val="aff"/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В случае, если Заявитель не подписал договор целевого займа и иные договоры, обеспечивающие возврат займа, в том числе по причине невыполнения отлагательных условий, в </w:t>
      </w:r>
      <w:r w:rsidR="008B704B" w:rsidRPr="00706600">
        <w:rPr>
          <w:rFonts w:ascii="Times New Roman" w:hAnsi="Times New Roman" w:cs="Times New Roman"/>
          <w:sz w:val="20"/>
          <w:szCs w:val="20"/>
        </w:rPr>
        <w:t xml:space="preserve">указанные сроки, </w:t>
      </w:r>
      <w:r w:rsidRPr="00706600">
        <w:rPr>
          <w:rFonts w:ascii="Times New Roman" w:hAnsi="Times New Roman" w:cs="Times New Roman"/>
          <w:sz w:val="20"/>
          <w:szCs w:val="20"/>
        </w:rPr>
        <w:t xml:space="preserve">то Фонд отказывает в выдаче займа. </w:t>
      </w:r>
    </w:p>
    <w:p w14:paraId="2CBFC55C" w14:textId="48A5BC6D" w:rsidR="00866A5F" w:rsidRPr="00706600" w:rsidRDefault="00EA1C4E" w:rsidP="006D08E3">
      <w:pPr>
        <w:pStyle w:val="aff"/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10.1</w:t>
      </w:r>
      <w:r w:rsidR="006D08E3" w:rsidRPr="00706600">
        <w:rPr>
          <w:rFonts w:ascii="Times New Roman" w:hAnsi="Times New Roman" w:cs="Times New Roman"/>
          <w:sz w:val="20"/>
          <w:szCs w:val="20"/>
        </w:rPr>
        <w:t>4</w:t>
      </w:r>
      <w:r w:rsidRPr="00706600">
        <w:rPr>
          <w:rFonts w:ascii="Times New Roman" w:hAnsi="Times New Roman" w:cs="Times New Roman"/>
          <w:sz w:val="20"/>
          <w:szCs w:val="20"/>
        </w:rPr>
        <w:t xml:space="preserve">. При установлении несоответствия Заявителя и лиц, предоставивших основное обеспечение критериям отбора, указанных в настоящем Стандарте в период, указанный в </w:t>
      </w:r>
      <w:r w:rsidR="008E2799" w:rsidRPr="00706600">
        <w:rPr>
          <w:rFonts w:ascii="Times New Roman" w:hAnsi="Times New Roman" w:cs="Times New Roman"/>
          <w:sz w:val="20"/>
          <w:szCs w:val="20"/>
        </w:rPr>
        <w:br/>
      </w:r>
      <w:r w:rsidRPr="00706600">
        <w:rPr>
          <w:rFonts w:ascii="Times New Roman" w:hAnsi="Times New Roman" w:cs="Times New Roman"/>
          <w:sz w:val="20"/>
          <w:szCs w:val="20"/>
        </w:rPr>
        <w:t>п. 10.1</w:t>
      </w:r>
      <w:r w:rsidR="006D08E3" w:rsidRPr="00706600">
        <w:rPr>
          <w:rFonts w:ascii="Times New Roman" w:hAnsi="Times New Roman" w:cs="Times New Roman"/>
          <w:sz w:val="20"/>
          <w:szCs w:val="20"/>
        </w:rPr>
        <w:t>3</w:t>
      </w:r>
      <w:r w:rsidRPr="00706600">
        <w:rPr>
          <w:rFonts w:ascii="Times New Roman" w:hAnsi="Times New Roman" w:cs="Times New Roman"/>
          <w:sz w:val="20"/>
          <w:szCs w:val="20"/>
        </w:rPr>
        <w:t xml:space="preserve"> настоящего Стандарта и данные несоответствия не устранены Заявителем до даты предельного срока </w:t>
      </w:r>
      <w:r w:rsidRPr="00706600">
        <w:rPr>
          <w:rFonts w:ascii="Times New Roman" w:hAnsi="Times New Roman" w:cs="Times New Roman"/>
          <w:sz w:val="20"/>
          <w:szCs w:val="20"/>
        </w:rPr>
        <w:lastRenderedPageBreak/>
        <w:t xml:space="preserve">подписания договора </w:t>
      </w:r>
      <w:r w:rsidR="00946AA7" w:rsidRPr="00706600">
        <w:rPr>
          <w:rFonts w:ascii="Times New Roman" w:hAnsi="Times New Roman" w:cs="Times New Roman"/>
          <w:sz w:val="20"/>
          <w:szCs w:val="20"/>
        </w:rPr>
        <w:t>целевого займа,</w:t>
      </w:r>
      <w:r w:rsidRPr="00706600">
        <w:rPr>
          <w:rFonts w:ascii="Times New Roman" w:hAnsi="Times New Roman" w:cs="Times New Roman"/>
          <w:sz w:val="20"/>
          <w:szCs w:val="20"/>
        </w:rPr>
        <w:t xml:space="preserve"> Фонд отказывает Заявителю в заключении договора целевого займа и иных договоров, обеспечивающих возврат займа. </w:t>
      </w:r>
    </w:p>
    <w:p w14:paraId="2B9D70A2" w14:textId="77777777" w:rsidR="006D08E3" w:rsidRPr="00706600" w:rsidRDefault="00EA1C4E" w:rsidP="006D08E3">
      <w:pPr>
        <w:pStyle w:val="aff"/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10.1</w:t>
      </w:r>
      <w:r w:rsidR="006D08E3" w:rsidRPr="00706600">
        <w:rPr>
          <w:rFonts w:ascii="Times New Roman" w:hAnsi="Times New Roman" w:cs="Times New Roman"/>
          <w:sz w:val="20"/>
          <w:szCs w:val="20"/>
        </w:rPr>
        <w:t>5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  <w:r w:rsidR="006D08E3" w:rsidRPr="00706600">
        <w:rPr>
          <w:rFonts w:ascii="Times New Roman" w:hAnsi="Times New Roman" w:cs="Times New Roman"/>
          <w:sz w:val="20"/>
          <w:szCs w:val="20"/>
        </w:rPr>
        <w:t>Приостановление работы по Заявке</w:t>
      </w:r>
      <w:r w:rsidRPr="00706600">
        <w:rPr>
          <w:rFonts w:ascii="Times New Roman" w:hAnsi="Times New Roman" w:cs="Times New Roman"/>
          <w:sz w:val="20"/>
          <w:szCs w:val="20"/>
        </w:rPr>
        <w:t xml:space="preserve"> не лишает Заявителя права на повторное обращение за получением финансирования с проведением повторной комплексной экспертизы и повторным вынесением на рассмотрение </w:t>
      </w:r>
      <w:r w:rsidR="00316040" w:rsidRPr="00706600">
        <w:rPr>
          <w:rFonts w:ascii="Times New Roman" w:hAnsi="Times New Roman" w:cs="Times New Roman"/>
          <w:sz w:val="20"/>
          <w:szCs w:val="20"/>
        </w:rPr>
        <w:t>Коллегиальным органом Фонда</w:t>
      </w:r>
      <w:r w:rsidRPr="007066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6EDC7E5" w14:textId="26623C64" w:rsidR="00866A5F" w:rsidRPr="00706600" w:rsidRDefault="006D08E3" w:rsidP="006D08E3">
      <w:pPr>
        <w:pStyle w:val="aff"/>
        <w:spacing w:after="0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По </w:t>
      </w:r>
      <w:r w:rsidR="00EA1C4E" w:rsidRPr="00706600">
        <w:rPr>
          <w:rFonts w:ascii="Times New Roman" w:hAnsi="Times New Roman" w:cs="Times New Roman"/>
          <w:sz w:val="20"/>
          <w:szCs w:val="20"/>
        </w:rPr>
        <w:t xml:space="preserve">Заявкам, </w:t>
      </w:r>
      <w:r w:rsidRPr="00706600">
        <w:rPr>
          <w:rFonts w:ascii="Times New Roman" w:hAnsi="Times New Roman" w:cs="Times New Roman"/>
          <w:sz w:val="20"/>
          <w:szCs w:val="20"/>
        </w:rPr>
        <w:t xml:space="preserve">по </w:t>
      </w:r>
      <w:r w:rsidR="00EA1C4E" w:rsidRPr="00706600">
        <w:rPr>
          <w:rFonts w:ascii="Times New Roman" w:hAnsi="Times New Roman" w:cs="Times New Roman"/>
          <w:sz w:val="20"/>
          <w:szCs w:val="20"/>
        </w:rPr>
        <w:t xml:space="preserve">которым </w:t>
      </w:r>
      <w:r w:rsidRPr="00706600">
        <w:rPr>
          <w:rFonts w:ascii="Times New Roman" w:hAnsi="Times New Roman" w:cs="Times New Roman"/>
          <w:sz w:val="20"/>
          <w:szCs w:val="20"/>
        </w:rPr>
        <w:t>срок</w:t>
      </w:r>
      <w:r w:rsidR="00EA1C4E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Pr="00706600">
        <w:rPr>
          <w:rFonts w:ascii="Times New Roman" w:hAnsi="Times New Roman" w:cs="Times New Roman"/>
          <w:sz w:val="20"/>
          <w:szCs w:val="20"/>
        </w:rPr>
        <w:t xml:space="preserve">работы </w:t>
      </w:r>
      <w:r w:rsidR="00DB7EA4" w:rsidRPr="00706600">
        <w:rPr>
          <w:rFonts w:ascii="Times New Roman" w:hAnsi="Times New Roman" w:cs="Times New Roman"/>
          <w:sz w:val="20"/>
          <w:szCs w:val="20"/>
        </w:rPr>
        <w:t>приостановлен более</w:t>
      </w:r>
      <w:r w:rsidR="00EA1C4E" w:rsidRPr="00706600">
        <w:rPr>
          <w:rFonts w:ascii="Times New Roman" w:hAnsi="Times New Roman" w:cs="Times New Roman"/>
          <w:sz w:val="20"/>
          <w:szCs w:val="20"/>
        </w:rPr>
        <w:t xml:space="preserve"> </w:t>
      </w:r>
      <w:bookmarkStart w:id="36" w:name="_Hlk102915158"/>
      <w:r w:rsidR="00AA48F4" w:rsidRPr="00706600">
        <w:rPr>
          <w:rFonts w:ascii="Times New Roman" w:hAnsi="Times New Roman" w:cs="Times New Roman"/>
          <w:sz w:val="20"/>
          <w:szCs w:val="20"/>
        </w:rPr>
        <w:t>1</w:t>
      </w:r>
      <w:r w:rsidR="001D016E" w:rsidRPr="00706600">
        <w:rPr>
          <w:rFonts w:ascii="Times New Roman" w:hAnsi="Times New Roman" w:cs="Times New Roman"/>
          <w:sz w:val="20"/>
          <w:szCs w:val="20"/>
        </w:rPr>
        <w:t xml:space="preserve"> (</w:t>
      </w:r>
      <w:r w:rsidR="00AA48F4" w:rsidRPr="00706600">
        <w:rPr>
          <w:rFonts w:ascii="Times New Roman" w:hAnsi="Times New Roman" w:cs="Times New Roman"/>
          <w:sz w:val="20"/>
          <w:szCs w:val="20"/>
        </w:rPr>
        <w:t>Одного</w:t>
      </w:r>
      <w:r w:rsidR="001D016E" w:rsidRPr="00706600">
        <w:rPr>
          <w:rFonts w:ascii="Times New Roman" w:hAnsi="Times New Roman" w:cs="Times New Roman"/>
          <w:sz w:val="20"/>
          <w:szCs w:val="20"/>
        </w:rPr>
        <w:t>) месяц</w:t>
      </w:r>
      <w:r w:rsidR="00AA48F4" w:rsidRPr="00706600">
        <w:rPr>
          <w:rFonts w:ascii="Times New Roman" w:hAnsi="Times New Roman" w:cs="Times New Roman"/>
          <w:sz w:val="20"/>
          <w:szCs w:val="20"/>
        </w:rPr>
        <w:t>а</w:t>
      </w:r>
      <w:bookmarkEnd w:id="36"/>
      <w:r w:rsidR="00EA1C4E" w:rsidRPr="00706600">
        <w:rPr>
          <w:rFonts w:ascii="Times New Roman" w:hAnsi="Times New Roman" w:cs="Times New Roman"/>
          <w:sz w:val="20"/>
          <w:szCs w:val="20"/>
        </w:rPr>
        <w:t xml:space="preserve">, </w:t>
      </w:r>
      <w:r w:rsidRPr="00706600">
        <w:rPr>
          <w:rFonts w:ascii="Times New Roman" w:hAnsi="Times New Roman" w:cs="Times New Roman"/>
          <w:sz w:val="20"/>
          <w:szCs w:val="20"/>
        </w:rPr>
        <w:t>работа прекращается.</w:t>
      </w:r>
    </w:p>
    <w:p w14:paraId="6E3ABE3A" w14:textId="3D5A22AE" w:rsidR="00EA1C4E" w:rsidRPr="00706600" w:rsidRDefault="00EA1C4E" w:rsidP="006D08E3">
      <w:pPr>
        <w:pStyle w:val="aff"/>
        <w:spacing w:after="0"/>
        <w:ind w:right="-1" w:firstLine="709"/>
        <w:rPr>
          <w:rFonts w:ascii="Times New Roman" w:eastAsia="Times New Roman" w:hAnsi="Times New Roman" w:cs="Times New Roman"/>
          <w:b/>
          <w:bCs/>
          <w:caps/>
          <w:kern w:val="28"/>
          <w:sz w:val="20"/>
          <w:szCs w:val="20"/>
          <w:lang w:eastAsia="ru-RU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Предоставленные Заявителем документы по таким </w:t>
      </w:r>
      <w:r w:rsidR="00DB7EA4" w:rsidRPr="00706600">
        <w:rPr>
          <w:rFonts w:ascii="Times New Roman" w:hAnsi="Times New Roman" w:cs="Times New Roman"/>
          <w:sz w:val="20"/>
          <w:szCs w:val="20"/>
        </w:rPr>
        <w:t>З</w:t>
      </w:r>
      <w:r w:rsidRPr="00706600">
        <w:rPr>
          <w:rFonts w:ascii="Times New Roman" w:hAnsi="Times New Roman" w:cs="Times New Roman"/>
          <w:sz w:val="20"/>
          <w:szCs w:val="20"/>
        </w:rPr>
        <w:t>аявкам подлежат хранению в электронном виде в течение сроков, установленных внутренними документами Фонда.</w:t>
      </w:r>
    </w:p>
    <w:p w14:paraId="216F17B1" w14:textId="77777777" w:rsidR="00874AB1" w:rsidRPr="00706600" w:rsidRDefault="00874AB1" w:rsidP="004F3385">
      <w:pPr>
        <w:keepNext/>
        <w:keepLines/>
        <w:overflowPunct w:val="0"/>
        <w:autoSpaceDE w:val="0"/>
        <w:autoSpaceDN w:val="0"/>
        <w:adjustRightInd w:val="0"/>
        <w:ind w:left="4820"/>
        <w:jc w:val="left"/>
        <w:textAlignment w:val="baseline"/>
        <w:outlineLvl w:val="0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</w:pPr>
      <w:bookmarkStart w:id="37" w:name="_Toc442440323"/>
      <w:bookmarkStart w:id="38" w:name="_Toc529800203"/>
      <w:bookmarkEnd w:id="35"/>
    </w:p>
    <w:p w14:paraId="1A6691BD" w14:textId="77777777" w:rsidR="00D92DB0" w:rsidRPr="00706600" w:rsidRDefault="00D92DB0">
      <w:pPr>
        <w:spacing w:after="200" w:line="276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</w:pPr>
      <w:r w:rsidRPr="00706600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br w:type="page"/>
      </w:r>
    </w:p>
    <w:p w14:paraId="129CC439" w14:textId="4340721D" w:rsidR="00A2576A" w:rsidRPr="00706600" w:rsidRDefault="009F724C" w:rsidP="00EB7078">
      <w:pPr>
        <w:keepNext/>
        <w:keepLines/>
        <w:overflowPunct w:val="0"/>
        <w:autoSpaceDE w:val="0"/>
        <w:autoSpaceDN w:val="0"/>
        <w:adjustRightInd w:val="0"/>
        <w:ind w:left="5529"/>
        <w:jc w:val="left"/>
        <w:textAlignment w:val="baseline"/>
        <w:outlineLvl w:val="0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</w:pPr>
      <w:r w:rsidRPr="00706600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lastRenderedPageBreak/>
        <w:t>П</w:t>
      </w:r>
      <w:r w:rsidR="00405B98" w:rsidRPr="00706600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t>риложение № 1</w:t>
      </w:r>
      <w:bookmarkEnd w:id="37"/>
      <w:bookmarkEnd w:id="38"/>
      <w:r w:rsidR="00A2611F" w:rsidRPr="00706600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t xml:space="preserve"> </w:t>
      </w:r>
    </w:p>
    <w:p w14:paraId="310DECA0" w14:textId="77777777" w:rsidR="00A2576A" w:rsidRPr="00706600" w:rsidRDefault="00405B98" w:rsidP="00EB7078">
      <w:pPr>
        <w:keepNext/>
        <w:keepLines/>
        <w:overflowPunct w:val="0"/>
        <w:autoSpaceDE w:val="0"/>
        <w:autoSpaceDN w:val="0"/>
        <w:adjustRightInd w:val="0"/>
        <w:ind w:left="5529"/>
        <w:jc w:val="left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к </w:t>
      </w:r>
      <w:bookmarkStart w:id="39" w:name="_Hlk96679304"/>
      <w:r w:rsidRPr="00706600">
        <w:rPr>
          <w:rFonts w:ascii="Times New Roman" w:hAnsi="Times New Roman" w:cs="Times New Roman"/>
          <w:sz w:val="20"/>
          <w:szCs w:val="20"/>
        </w:rPr>
        <w:t xml:space="preserve">Стандарту </w:t>
      </w:r>
      <w:r w:rsidR="004F3385" w:rsidRPr="00706600">
        <w:rPr>
          <w:rFonts w:ascii="Times New Roman" w:hAnsi="Times New Roman" w:cs="Times New Roman"/>
          <w:sz w:val="20"/>
          <w:szCs w:val="20"/>
        </w:rPr>
        <w:t>НКО Фонд «МКК ЕАО»</w:t>
      </w:r>
      <w:r w:rsidR="00001D80" w:rsidRPr="007066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82A800" w14:textId="6A1732FF" w:rsidR="001357EB" w:rsidRPr="00706600" w:rsidRDefault="00A2576A" w:rsidP="00EB7078">
      <w:pPr>
        <w:keepNext/>
        <w:keepLines/>
        <w:overflowPunct w:val="0"/>
        <w:autoSpaceDE w:val="0"/>
        <w:autoSpaceDN w:val="0"/>
        <w:adjustRightInd w:val="0"/>
        <w:ind w:left="5529"/>
        <w:jc w:val="left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>«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Условия и порядок отбора </w:t>
      </w:r>
      <w:r w:rsidR="00045F55" w:rsidRPr="00706600">
        <w:rPr>
          <w:rFonts w:ascii="Times New Roman" w:hAnsi="Times New Roman" w:cs="Times New Roman"/>
          <w:sz w:val="20"/>
          <w:szCs w:val="20"/>
        </w:rPr>
        <w:t>Заявок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 для финансирования </w:t>
      </w:r>
      <w:r w:rsidR="009F724C" w:rsidRPr="00706600">
        <w:rPr>
          <w:rFonts w:ascii="Times New Roman" w:hAnsi="Times New Roman" w:cs="Times New Roman"/>
          <w:sz w:val="20"/>
          <w:szCs w:val="20"/>
        </w:rPr>
        <w:t xml:space="preserve"> </w:t>
      </w:r>
      <w:r w:rsidR="00405B98" w:rsidRPr="00706600">
        <w:rPr>
          <w:rFonts w:ascii="Times New Roman" w:hAnsi="Times New Roman" w:cs="Times New Roman"/>
          <w:sz w:val="20"/>
          <w:szCs w:val="20"/>
        </w:rPr>
        <w:t xml:space="preserve">по программе </w:t>
      </w:r>
      <w:r w:rsidRPr="00706600">
        <w:rPr>
          <w:rFonts w:ascii="Times New Roman" w:hAnsi="Times New Roman" w:cs="Times New Roman"/>
          <w:sz w:val="20"/>
          <w:szCs w:val="20"/>
        </w:rPr>
        <w:t>«</w:t>
      </w:r>
      <w:bookmarkStart w:id="40" w:name="_Hlk102907853"/>
      <w:bookmarkEnd w:id="39"/>
      <w:r w:rsidR="00045F55" w:rsidRPr="00706600">
        <w:rPr>
          <w:rFonts w:ascii="Times New Roman" w:hAnsi="Times New Roman" w:cs="Times New Roman"/>
          <w:sz w:val="20"/>
          <w:szCs w:val="20"/>
        </w:rPr>
        <w:t>Финансирование субъектов деятельности в сфере промышленности на пополнение оборотного капитала</w:t>
      </w:r>
      <w:bookmarkEnd w:id="40"/>
      <w:r w:rsidRPr="00706600">
        <w:rPr>
          <w:rFonts w:ascii="Times New Roman" w:hAnsi="Times New Roman" w:cs="Times New Roman"/>
          <w:sz w:val="20"/>
          <w:szCs w:val="20"/>
        </w:rPr>
        <w:t>»</w:t>
      </w:r>
    </w:p>
    <w:p w14:paraId="35DBF013" w14:textId="77777777" w:rsidR="00D92DB0" w:rsidRPr="00706600" w:rsidRDefault="00D92DB0" w:rsidP="00EB7078">
      <w:pPr>
        <w:keepNext/>
        <w:keepLines/>
        <w:overflowPunct w:val="0"/>
        <w:autoSpaceDE w:val="0"/>
        <w:autoSpaceDN w:val="0"/>
        <w:adjustRightInd w:val="0"/>
        <w:ind w:left="5529"/>
        <w:jc w:val="left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</w:p>
    <w:p w14:paraId="3247F8C6" w14:textId="77777777" w:rsidR="00D92DB0" w:rsidRPr="00706600" w:rsidRDefault="00D92DB0" w:rsidP="00D92DB0">
      <w:pPr>
        <w:numPr>
          <w:ilvl w:val="0"/>
          <w:numId w:val="14"/>
        </w:numPr>
        <w:tabs>
          <w:tab w:val="left" w:pos="1134"/>
        </w:tabs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1" w:name="_Hlk102904686"/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квалификации специализированной организации для проведения финансово-экономической экспертизы:</w:t>
      </w:r>
    </w:p>
    <w:p w14:paraId="0E1F9681" w14:textId="77777777" w:rsidR="00D92DB0" w:rsidRPr="00706600" w:rsidRDefault="00D92DB0" w:rsidP="00D92DB0">
      <w:pPr>
        <w:numPr>
          <w:ilvl w:val="0"/>
          <w:numId w:val="15"/>
        </w:numPr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 организации в области проведения финансово-экономических экспертиз – не менее 5 лет;</w:t>
      </w:r>
    </w:p>
    <w:p w14:paraId="6CDD8CC8" w14:textId="77777777" w:rsidR="00D92DB0" w:rsidRPr="00706600" w:rsidRDefault="00D92DB0" w:rsidP="00D92DB0">
      <w:pPr>
        <w:numPr>
          <w:ilvl w:val="0"/>
          <w:numId w:val="15"/>
        </w:numPr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 проведения не менее 30 финансово-экономических экспертиз участия (экспертное и (или) консультационное сопровождение) в создании промышленного стартапа, инвестирования в производственные проекты на ранней стадии или стадии развития, из них не менее 10 за предшествующий год;</w:t>
      </w:r>
    </w:p>
    <w:p w14:paraId="0A6EBE29" w14:textId="77777777" w:rsidR="00D92DB0" w:rsidRPr="00706600" w:rsidRDefault="00D92DB0" w:rsidP="00D92DB0">
      <w:pPr>
        <w:numPr>
          <w:ilvl w:val="0"/>
          <w:numId w:val="15"/>
        </w:numPr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 штате как минимум 10 экспертов, соответствующего одному из требований:</w:t>
      </w:r>
    </w:p>
    <w:p w14:paraId="5581D4C7" w14:textId="02919BE2" w:rsidR="00D92DB0" w:rsidRPr="00706600" w:rsidRDefault="00D92DB0" w:rsidP="00D92DB0">
      <w:pPr>
        <w:numPr>
          <w:ilvl w:val="1"/>
          <w:numId w:val="15"/>
        </w:numPr>
        <w:tabs>
          <w:tab w:val="left" w:pos="851"/>
          <w:tab w:val="left" w:pos="2410"/>
        </w:tabs>
        <w:ind w:left="142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о наличии профильного высшего образования в области "экономика", "финансы" и стаж не менее 10 лет по специальности на должности, предполагающей проведение самостоятельной экспертизы </w:t>
      </w:r>
      <w:r w:rsidR="00BB0AAE"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</w:t>
      </w: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крупных производственных, инвестиционных или консалтинговых компаниях;</w:t>
      </w:r>
    </w:p>
    <w:p w14:paraId="70CCC4BC" w14:textId="3F877DAC" w:rsidR="00D92DB0" w:rsidRPr="00706600" w:rsidRDefault="00D92DB0" w:rsidP="00D92DB0">
      <w:pPr>
        <w:numPr>
          <w:ilvl w:val="1"/>
          <w:numId w:val="15"/>
        </w:numPr>
        <w:tabs>
          <w:tab w:val="left" w:pos="851"/>
        </w:tabs>
        <w:ind w:left="142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о наличии профильного высшего образования в области "экономика", "финансы", диплом о получении дополнительного образования в соответствующей области и стаж не менее 5 лет по специальности на должности, предполагающей проведение самостоятельной экспертизы </w:t>
      </w:r>
      <w:r w:rsidR="00BB0AAE"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</w:t>
      </w: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крупных производственных, инвестиционных или консалтинговых компаниях.</w:t>
      </w:r>
    </w:p>
    <w:p w14:paraId="7AA45675" w14:textId="77777777" w:rsidR="00D92DB0" w:rsidRPr="00706600" w:rsidRDefault="00D92DB0" w:rsidP="00D92DB0">
      <w:pPr>
        <w:numPr>
          <w:ilvl w:val="0"/>
          <w:numId w:val="14"/>
        </w:numPr>
        <w:tabs>
          <w:tab w:val="left" w:pos="993"/>
        </w:tabs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квалификации специализированной организации для проведения правовой экспертизы:</w:t>
      </w:r>
    </w:p>
    <w:p w14:paraId="0D95B194" w14:textId="77777777" w:rsidR="00D92DB0" w:rsidRPr="00706600" w:rsidRDefault="00D92DB0" w:rsidP="00D92DB0">
      <w:pPr>
        <w:numPr>
          <w:ilvl w:val="0"/>
          <w:numId w:val="15"/>
        </w:numPr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 организации в области проведения правовых экспертиз – не менее 5 лет;</w:t>
      </w:r>
    </w:p>
    <w:p w14:paraId="42CA43F9" w14:textId="77777777" w:rsidR="00D92DB0" w:rsidRPr="00706600" w:rsidRDefault="00D92DB0" w:rsidP="00D92DB0">
      <w:pPr>
        <w:numPr>
          <w:ilvl w:val="0"/>
          <w:numId w:val="15"/>
        </w:numPr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опыт проведения не менее 30 правовых экспертиз, из них не менее 10 за предшествующий год;</w:t>
      </w:r>
    </w:p>
    <w:p w14:paraId="649E6CB0" w14:textId="77777777" w:rsidR="00D92DB0" w:rsidRPr="00706600" w:rsidRDefault="00D92DB0" w:rsidP="00D92DB0">
      <w:pPr>
        <w:numPr>
          <w:ilvl w:val="0"/>
          <w:numId w:val="15"/>
        </w:numPr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 штате как минимум двух экспертов, соответствующего одному из требований:</w:t>
      </w:r>
    </w:p>
    <w:p w14:paraId="2CBC95D9" w14:textId="0CCCFA60" w:rsidR="00D92DB0" w:rsidRPr="00706600" w:rsidRDefault="00D92DB0" w:rsidP="00D92DB0">
      <w:pPr>
        <w:numPr>
          <w:ilvl w:val="1"/>
          <w:numId w:val="15"/>
        </w:numPr>
        <w:tabs>
          <w:tab w:val="left" w:pos="851"/>
        </w:tabs>
        <w:ind w:left="142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о наличии профильного высшего образования в области "юриспруденция", "правоведение" и стаж не менее 10 лет по специальности на должности, предполагающей проведение самостоятельной экспертизы </w:t>
      </w:r>
      <w:r w:rsidR="00BB0AAE"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</w:t>
      </w: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крупных производственных, инвестиционных или консалтинговых компаниях;</w:t>
      </w:r>
    </w:p>
    <w:p w14:paraId="59CD6D9D" w14:textId="776D0131" w:rsidR="00D92DB0" w:rsidRPr="00706600" w:rsidRDefault="00D92DB0" w:rsidP="00D92DB0">
      <w:pPr>
        <w:numPr>
          <w:ilvl w:val="1"/>
          <w:numId w:val="15"/>
        </w:numPr>
        <w:tabs>
          <w:tab w:val="left" w:pos="851"/>
        </w:tabs>
        <w:ind w:left="142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 о наличии профильного высшего образования в области "юриспруденция", "правоведение", диплом о получении дополнительного образования в соответствующей отрасли права и стаж не менее 5 лет по специальности на должности, предполагающей проведение самостоятельной экспертизы </w:t>
      </w:r>
      <w:r w:rsidR="00BB0AAE"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</w:t>
      </w: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крупных производственных, инвестиционных или консалтинговых компаниях.</w:t>
      </w:r>
    </w:p>
    <w:p w14:paraId="38F2FA53" w14:textId="6C422A1B" w:rsidR="00D92DB0" w:rsidRPr="00706600" w:rsidRDefault="00D92DB0" w:rsidP="00D92DB0">
      <w:pPr>
        <w:numPr>
          <w:ilvl w:val="0"/>
          <w:numId w:val="14"/>
        </w:numPr>
        <w:tabs>
          <w:tab w:val="left" w:pos="993"/>
        </w:tabs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Привлеченные Заявителем организации для подготовки Заявки (или отдельных документов в составе Заявки) не могут рассматриваться как независимые специализированные организации в рамках экспертизы </w:t>
      </w:r>
      <w:r w:rsidR="00BB0AAE"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</w:t>
      </w: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Фондом.</w:t>
      </w:r>
    </w:p>
    <w:p w14:paraId="5C7A1745" w14:textId="77777777" w:rsidR="00D92DB0" w:rsidRPr="00706600" w:rsidRDefault="00D92DB0" w:rsidP="00D92DB0">
      <w:pPr>
        <w:numPr>
          <w:ilvl w:val="0"/>
          <w:numId w:val="14"/>
        </w:numPr>
        <w:tabs>
          <w:tab w:val="left" w:pos="993"/>
        </w:tabs>
        <w:ind w:firstLine="4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60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привлечения экспертной организации для проведения специализированной экспертизы по одному из направлений финансово-экономической или правовой экспертиз, такая организация должна соответствовать требованию о наличии как минимум 4 экспертов (на основании трудового или гражданско-правового договора), отвечающих требованиям к квалификации экспертов по соответствующему виду экспертизы в пунктах 1 или 2 настоящего приложения.</w:t>
      </w:r>
    </w:p>
    <w:bookmarkEnd w:id="41"/>
    <w:p w14:paraId="52DB9918" w14:textId="77777777" w:rsidR="00D92DB0" w:rsidRPr="00706600" w:rsidRDefault="00D92DB0" w:rsidP="00D92D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1DA8A" w14:textId="759B9786" w:rsidR="00D92DB0" w:rsidRPr="00706600" w:rsidRDefault="00D92DB0" w:rsidP="00D92DB0">
      <w:pPr>
        <w:keepNext/>
        <w:keepLines/>
        <w:overflowPunct w:val="0"/>
        <w:autoSpaceDE w:val="0"/>
        <w:autoSpaceDN w:val="0"/>
        <w:adjustRightInd w:val="0"/>
        <w:ind w:left="5529"/>
        <w:jc w:val="left"/>
        <w:textAlignment w:val="baseline"/>
        <w:outlineLvl w:val="0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</w:pPr>
      <w:r w:rsidRPr="00706600">
        <w:rPr>
          <w:rFonts w:ascii="Times New Roman" w:eastAsia="Arial Unicode MS" w:hAnsi="Times New Roman" w:cs="Times New Roman"/>
          <w:b/>
          <w:color w:val="000000"/>
          <w:sz w:val="20"/>
          <w:szCs w:val="20"/>
          <w:lang w:bidi="ru-RU"/>
        </w:rPr>
        <w:lastRenderedPageBreak/>
        <w:t>Приложение № 2</w:t>
      </w:r>
    </w:p>
    <w:p w14:paraId="55C9C2D0" w14:textId="77777777" w:rsidR="00D92DB0" w:rsidRPr="00706600" w:rsidRDefault="00D92DB0" w:rsidP="00D92DB0">
      <w:pPr>
        <w:keepNext/>
        <w:keepLines/>
        <w:overflowPunct w:val="0"/>
        <w:autoSpaceDE w:val="0"/>
        <w:autoSpaceDN w:val="0"/>
        <w:adjustRightInd w:val="0"/>
        <w:ind w:left="5529"/>
        <w:jc w:val="left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к Стандарту НКО Фонд «МКК ЕАО» </w:t>
      </w:r>
    </w:p>
    <w:p w14:paraId="384387DF" w14:textId="65FCD877" w:rsidR="00D92DB0" w:rsidRPr="00706600" w:rsidRDefault="00D92DB0" w:rsidP="00D92DB0">
      <w:pPr>
        <w:keepNext/>
        <w:keepLines/>
        <w:overflowPunct w:val="0"/>
        <w:autoSpaceDE w:val="0"/>
        <w:autoSpaceDN w:val="0"/>
        <w:adjustRightInd w:val="0"/>
        <w:ind w:left="5529"/>
        <w:jc w:val="left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  <w:r w:rsidRPr="00706600">
        <w:rPr>
          <w:rFonts w:ascii="Times New Roman" w:hAnsi="Times New Roman" w:cs="Times New Roman"/>
          <w:sz w:val="20"/>
          <w:szCs w:val="20"/>
        </w:rPr>
        <w:t xml:space="preserve">«Условия и порядок отбора проектов для </w:t>
      </w:r>
      <w:r w:rsidR="001307B7" w:rsidRPr="00706600">
        <w:rPr>
          <w:rFonts w:ascii="Times New Roman" w:hAnsi="Times New Roman" w:cs="Times New Roman"/>
          <w:sz w:val="20"/>
          <w:szCs w:val="20"/>
        </w:rPr>
        <w:t>финансирования по</w:t>
      </w:r>
      <w:r w:rsidRPr="00706600">
        <w:rPr>
          <w:rFonts w:ascii="Times New Roman" w:hAnsi="Times New Roman" w:cs="Times New Roman"/>
          <w:sz w:val="20"/>
          <w:szCs w:val="20"/>
        </w:rPr>
        <w:t xml:space="preserve"> программе «</w:t>
      </w:r>
      <w:r w:rsidR="00045F55" w:rsidRPr="00706600">
        <w:rPr>
          <w:rFonts w:ascii="Times New Roman" w:hAnsi="Times New Roman" w:cs="Times New Roman"/>
          <w:sz w:val="20"/>
          <w:szCs w:val="20"/>
        </w:rPr>
        <w:t>Финансирование субъектов деятельности в сфере промышленности на пополнение оборотного капитала</w:t>
      </w:r>
      <w:r w:rsidRPr="00706600">
        <w:rPr>
          <w:rFonts w:ascii="Times New Roman" w:hAnsi="Times New Roman" w:cs="Times New Roman"/>
          <w:sz w:val="20"/>
          <w:szCs w:val="20"/>
        </w:rPr>
        <w:t>»</w:t>
      </w:r>
    </w:p>
    <w:p w14:paraId="555F0276" w14:textId="77777777" w:rsidR="00DB7EA4" w:rsidRPr="00706600" w:rsidRDefault="00DB7EA4" w:rsidP="00EB7078">
      <w:pPr>
        <w:keepNext/>
        <w:keepLines/>
        <w:overflowPunct w:val="0"/>
        <w:autoSpaceDE w:val="0"/>
        <w:autoSpaceDN w:val="0"/>
        <w:adjustRightInd w:val="0"/>
        <w:ind w:left="5529"/>
        <w:jc w:val="left"/>
        <w:textAlignment w:val="baseline"/>
        <w:outlineLvl w:val="0"/>
        <w:rPr>
          <w:rFonts w:ascii="Times New Roman" w:hAnsi="Times New Roman" w:cs="Times New Roman"/>
          <w:sz w:val="20"/>
          <w:szCs w:val="20"/>
        </w:rPr>
      </w:pPr>
    </w:p>
    <w:p w14:paraId="0873D076" w14:textId="77777777" w:rsidR="00405B98" w:rsidRPr="00706600" w:rsidRDefault="00405B98" w:rsidP="004F3385">
      <w:pPr>
        <w:keepNext/>
        <w:keepLines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75"/>
        <w:gridCol w:w="8348"/>
      </w:tblGrid>
      <w:tr w:rsidR="008B31A6" w:rsidRPr="00706600" w14:paraId="4925A30C" w14:textId="77777777" w:rsidTr="002B32BD">
        <w:trPr>
          <w:trHeight w:val="5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0E4C8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отраслевых направлений, в рамках которых возможно получение финансовой поддержки </w:t>
            </w:r>
          </w:p>
        </w:tc>
      </w:tr>
      <w:tr w:rsidR="008B31A6" w:rsidRPr="00706600" w14:paraId="736A029E" w14:textId="77777777" w:rsidTr="002B32BD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CEDC2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C "Обрабатывающие производства"</w:t>
            </w:r>
          </w:p>
        </w:tc>
      </w:tr>
      <w:tr w:rsidR="008B31A6" w:rsidRPr="00706600" w14:paraId="227416A0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34AC1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класса ОКВЭД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7A28F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31A6" w:rsidRPr="00706600" w14:paraId="22EB0656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4C753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F94C5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пищевых продуктов</w:t>
            </w:r>
            <w:r w:rsidR="00C875C9" w:rsidRPr="00706600">
              <w:rPr>
                <w:rStyle w:val="a7"/>
                <w:rFonts w:ascii="Times New Roman" w:hAnsi="Times New Roman"/>
                <w:color w:val="000000"/>
                <w:szCs w:val="20"/>
              </w:rPr>
              <w:footnoteReference w:id="5"/>
            </w: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B31A6" w:rsidRPr="00706600" w14:paraId="477C9DF5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ED0A2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6A3F4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текстильных изделий</w:t>
            </w:r>
          </w:p>
        </w:tc>
      </w:tr>
      <w:tr w:rsidR="008B31A6" w:rsidRPr="00706600" w14:paraId="5B22C179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70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EB497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одежды</w:t>
            </w:r>
          </w:p>
        </w:tc>
      </w:tr>
      <w:tr w:rsidR="008B31A6" w:rsidRPr="00706600" w14:paraId="3A4A7600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516C5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77F46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кожи и изделий из кожи</w:t>
            </w:r>
          </w:p>
        </w:tc>
      </w:tr>
      <w:tr w:rsidR="008B31A6" w:rsidRPr="00706600" w14:paraId="7008AB63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A21C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EA49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8B31A6" w:rsidRPr="00706600" w14:paraId="7AB0FFEB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3F000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AED5F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</w:tr>
      <w:tr w:rsidR="008B31A6" w:rsidRPr="00706600" w14:paraId="402007F4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6D33A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257D2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</w:tr>
      <w:tr w:rsidR="008B31A6" w:rsidRPr="00706600" w14:paraId="22F9CDD6" w14:textId="77777777" w:rsidTr="002B32BD">
        <w:trPr>
          <w:trHeight w:val="3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DEE5D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E2DA5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8B31A6" w:rsidRPr="00706600" w14:paraId="7CC5B7C3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A5BBD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E490F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</w:tr>
      <w:tr w:rsidR="008B31A6" w:rsidRPr="00706600" w14:paraId="6854F1BF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7A2A9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7F9BF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</w:tr>
      <w:tr w:rsidR="008B31A6" w:rsidRPr="00706600" w14:paraId="66C3EC43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B12AB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7DB47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</w:tr>
      <w:tr w:rsidR="008B31A6" w:rsidRPr="00706600" w14:paraId="729EB32B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BAC65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1614E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</w:tr>
      <w:tr w:rsidR="008B31A6" w:rsidRPr="00706600" w14:paraId="74648135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C5D8D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DB77A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</w:tr>
      <w:tr w:rsidR="008B31A6" w:rsidRPr="00706600" w14:paraId="5D8959A3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DCFCE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9EDEC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</w:tr>
      <w:tr w:rsidR="008B31A6" w:rsidRPr="00706600" w14:paraId="4D098F28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0B96C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66410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</w:tr>
      <w:tr w:rsidR="008B31A6" w:rsidRPr="00706600" w14:paraId="1379C9B4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5C71A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3F48D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</w:tr>
      <w:tr w:rsidR="008B31A6" w:rsidRPr="00706600" w14:paraId="1757809D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BA7FA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7F465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</w:tr>
      <w:tr w:rsidR="008B31A6" w:rsidRPr="00706600" w14:paraId="736827E0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DCA2D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CA3C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мебели</w:t>
            </w:r>
          </w:p>
        </w:tc>
      </w:tr>
      <w:tr w:rsidR="008B31A6" w:rsidRPr="00706600" w14:paraId="1BF353AD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EB289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41CD7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прочих готовых изделий</w:t>
            </w:r>
          </w:p>
        </w:tc>
      </w:tr>
      <w:tr w:rsidR="008B31A6" w:rsidRPr="00706600" w14:paraId="7B81C604" w14:textId="77777777" w:rsidTr="002B32BD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DD928" w14:textId="77777777" w:rsidR="008B31A6" w:rsidRPr="00706600" w:rsidRDefault="008B31A6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0AE0C" w14:textId="77777777" w:rsidR="008B31A6" w:rsidRPr="00706600" w:rsidRDefault="008B31A6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</w:tr>
    </w:tbl>
    <w:p w14:paraId="3C96887B" w14:textId="77777777" w:rsidR="008B31A6" w:rsidRPr="00706600" w:rsidRDefault="008B31A6" w:rsidP="004F3385">
      <w:pPr>
        <w:keepNext/>
        <w:keepLines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75"/>
        <w:gridCol w:w="8348"/>
      </w:tblGrid>
      <w:tr w:rsidR="00405B98" w:rsidRPr="00706600" w14:paraId="45906452" w14:textId="77777777" w:rsidTr="00F76CEA">
        <w:trPr>
          <w:trHeight w:val="38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EA86D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отраслевых направлений, в рамках которых не осуществляется финансовая поддержка</w:t>
            </w:r>
            <w:r w:rsidR="003D2A51" w:rsidRPr="00706600">
              <w:rPr>
                <w:rStyle w:val="a7"/>
                <w:rFonts w:ascii="Times New Roman" w:hAnsi="Times New Roman"/>
                <w:b/>
                <w:szCs w:val="20"/>
              </w:rPr>
              <w:footnoteReference w:id="6"/>
            </w:r>
            <w:r w:rsidRPr="00706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05B98" w:rsidRPr="00706600" w14:paraId="00554810" w14:textId="77777777" w:rsidTr="000A1B12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5680B" w14:textId="77777777" w:rsidR="00405B98" w:rsidRPr="00706600" w:rsidRDefault="00405B98" w:rsidP="004F3385">
            <w:pPr>
              <w:keepNext/>
              <w:keepLines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C "Обрабатывающие производства"</w:t>
            </w:r>
          </w:p>
        </w:tc>
      </w:tr>
      <w:tr w:rsidR="00405B98" w:rsidRPr="00706600" w14:paraId="3F3DD1C6" w14:textId="77777777" w:rsidTr="000A1B12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A4E06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класса ОКВЭД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2F93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5B98" w:rsidRPr="00706600" w14:paraId="432D538A" w14:textId="77777777" w:rsidTr="000A1B12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7BAF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D1DA" w14:textId="77777777" w:rsidR="00405B98" w:rsidRPr="00706600" w:rsidRDefault="00405B98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пищевых продуктов</w:t>
            </w:r>
            <w:r w:rsidR="003D2A51" w:rsidRPr="00706600">
              <w:rPr>
                <w:rStyle w:val="a7"/>
                <w:rFonts w:ascii="Times New Roman" w:hAnsi="Times New Roman"/>
                <w:color w:val="000000"/>
                <w:szCs w:val="20"/>
              </w:rPr>
              <w:footnoteReference w:id="7"/>
            </w: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5B98" w:rsidRPr="00706600" w14:paraId="523EFB40" w14:textId="77777777" w:rsidTr="000A1B12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AA994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86172" w14:textId="77777777" w:rsidR="00405B98" w:rsidRPr="00706600" w:rsidRDefault="00405B98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напитков</w:t>
            </w:r>
          </w:p>
        </w:tc>
      </w:tr>
      <w:tr w:rsidR="00405B98" w:rsidRPr="00706600" w14:paraId="6499FC42" w14:textId="77777777" w:rsidTr="000A1B12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9FDD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C46B" w14:textId="77777777" w:rsidR="00405B98" w:rsidRPr="00706600" w:rsidRDefault="00405B98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табачных изделий</w:t>
            </w:r>
          </w:p>
        </w:tc>
      </w:tr>
      <w:tr w:rsidR="00405B98" w:rsidRPr="00706600" w14:paraId="62B54594" w14:textId="77777777" w:rsidTr="000A1B12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6372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6BC5F" w14:textId="77777777" w:rsidR="00405B98" w:rsidRPr="00706600" w:rsidRDefault="00405B98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полиграфическая и копирование носителей</w:t>
            </w:r>
          </w:p>
        </w:tc>
      </w:tr>
      <w:tr w:rsidR="00405B98" w:rsidRPr="00706600" w14:paraId="7EEB44BD" w14:textId="77777777" w:rsidTr="000A1B12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3105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47DCE" w14:textId="77777777" w:rsidR="00405B98" w:rsidRPr="00706600" w:rsidRDefault="00405B98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</w:tr>
      <w:tr w:rsidR="00405B98" w:rsidRPr="00706600" w14:paraId="5676F4A2" w14:textId="77777777" w:rsidTr="000A1B12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FF12" w14:textId="77777777" w:rsidR="00405B98" w:rsidRPr="00706600" w:rsidRDefault="00405B98" w:rsidP="004F338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24.46</w:t>
            </w:r>
          </w:p>
        </w:tc>
        <w:tc>
          <w:tcPr>
            <w:tcW w:w="8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E2B7C" w14:textId="77777777" w:rsidR="00405B98" w:rsidRPr="00706600" w:rsidRDefault="00405B98" w:rsidP="004F3385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ядерного топлива</w:t>
            </w:r>
          </w:p>
        </w:tc>
      </w:tr>
      <w:tr w:rsidR="00405B98" w:rsidRPr="00706600" w14:paraId="3F3AA5F4" w14:textId="77777777" w:rsidTr="000A1B12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3DAB9" w14:textId="77777777" w:rsidR="00405B98" w:rsidRPr="00706600" w:rsidRDefault="00405B98" w:rsidP="004F3385">
            <w:pPr>
              <w:keepNext/>
              <w:keepLines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B "Добыча полезных ископаемых"</w:t>
            </w:r>
          </w:p>
        </w:tc>
      </w:tr>
      <w:tr w:rsidR="00405B98" w:rsidRPr="00706600" w14:paraId="5A4176AB" w14:textId="77777777" w:rsidTr="000A1B12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D44B4" w14:textId="77777777" w:rsidR="00405B98" w:rsidRPr="00706600" w:rsidRDefault="00405B98" w:rsidP="004F3385">
            <w:pPr>
              <w:keepNext/>
              <w:keepLines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D "Обеспечение электрической энергией, газом и паром; кондиционирование воздуха"</w:t>
            </w:r>
          </w:p>
        </w:tc>
      </w:tr>
      <w:tr w:rsidR="00405B98" w:rsidRPr="00890CDB" w14:paraId="6D59DF5C" w14:textId="77777777" w:rsidTr="000A1B12">
        <w:trPr>
          <w:trHeight w:val="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270B0" w14:textId="77777777" w:rsidR="00405B98" w:rsidRPr="00890CDB" w:rsidRDefault="00405B98" w:rsidP="004F338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06600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Раздел E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</w:tbl>
    <w:p w14:paraId="2BDABAF1" w14:textId="77777777" w:rsidR="00EC36B5" w:rsidRPr="00890CDB" w:rsidRDefault="00EC36B5" w:rsidP="00890CDB">
      <w:pPr>
        <w:keepNext/>
        <w:keepLines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C36B5" w:rsidRPr="00890CDB" w:rsidSect="00AD1B8B">
      <w:footerReference w:type="default" r:id="rId8"/>
      <w:type w:val="continuous"/>
      <w:pgSz w:w="11906" w:h="16838"/>
      <w:pgMar w:top="993" w:right="566" w:bottom="1134" w:left="1418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EF01" w14:textId="77777777" w:rsidR="000B44DF" w:rsidRDefault="000B44DF" w:rsidP="00405B98">
      <w:r>
        <w:separator/>
      </w:r>
    </w:p>
  </w:endnote>
  <w:endnote w:type="continuationSeparator" w:id="0">
    <w:p w14:paraId="33903D3E" w14:textId="77777777" w:rsidR="000B44DF" w:rsidRDefault="000B44DF" w:rsidP="0040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9848766"/>
      <w:docPartObj>
        <w:docPartGallery w:val="Page Numbers (Bottom of Page)"/>
        <w:docPartUnique/>
      </w:docPartObj>
    </w:sdtPr>
    <w:sdtContent>
      <w:p w14:paraId="43FA26E6" w14:textId="77777777" w:rsidR="002B32BD" w:rsidRPr="002623FE" w:rsidRDefault="004D486C" w:rsidP="002623FE">
        <w:pPr>
          <w:pStyle w:val="ac"/>
          <w:jc w:val="right"/>
          <w:rPr>
            <w:rFonts w:ascii="Arial" w:hAnsi="Arial" w:cs="Arial"/>
            <w:sz w:val="20"/>
            <w:szCs w:val="20"/>
          </w:rPr>
        </w:pPr>
        <w:r w:rsidRPr="002623FE">
          <w:rPr>
            <w:rFonts w:ascii="Arial" w:hAnsi="Arial" w:cs="Arial"/>
            <w:sz w:val="20"/>
            <w:szCs w:val="20"/>
          </w:rPr>
          <w:fldChar w:fldCharType="begin"/>
        </w:r>
        <w:r w:rsidR="002B32BD" w:rsidRPr="002623FE">
          <w:rPr>
            <w:rFonts w:ascii="Arial" w:hAnsi="Arial" w:cs="Arial"/>
            <w:sz w:val="20"/>
            <w:szCs w:val="20"/>
          </w:rPr>
          <w:instrText>PAGE   \* MERGEFORMAT</w:instrText>
        </w:r>
        <w:r w:rsidRPr="002623FE">
          <w:rPr>
            <w:rFonts w:ascii="Arial" w:hAnsi="Arial" w:cs="Arial"/>
            <w:sz w:val="20"/>
            <w:szCs w:val="20"/>
          </w:rPr>
          <w:fldChar w:fldCharType="separate"/>
        </w:r>
        <w:r w:rsidR="002F6BFA">
          <w:rPr>
            <w:rFonts w:ascii="Arial" w:hAnsi="Arial" w:cs="Arial"/>
            <w:noProof/>
            <w:sz w:val="20"/>
            <w:szCs w:val="20"/>
          </w:rPr>
          <w:t>15</w:t>
        </w:r>
        <w:r w:rsidRPr="002623F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2C0A" w14:textId="77777777" w:rsidR="000B44DF" w:rsidRDefault="000B44DF" w:rsidP="00405B98">
      <w:r>
        <w:separator/>
      </w:r>
    </w:p>
  </w:footnote>
  <w:footnote w:type="continuationSeparator" w:id="0">
    <w:p w14:paraId="5A570032" w14:textId="77777777" w:rsidR="000B44DF" w:rsidRDefault="000B44DF" w:rsidP="00405B98">
      <w:r>
        <w:continuationSeparator/>
      </w:r>
    </w:p>
  </w:footnote>
  <w:footnote w:id="1">
    <w:p w14:paraId="1FA9DDEA" w14:textId="4AD9B5C8" w:rsidR="0085705B" w:rsidRPr="0061619B" w:rsidRDefault="0085705B" w:rsidP="0085705B">
      <w:pPr>
        <w:pStyle w:val="a5"/>
        <w:rPr>
          <w:rFonts w:ascii="Times New Roman" w:hAnsi="Times New Roman" w:cs="Times New Roman"/>
          <w:sz w:val="18"/>
          <w:szCs w:val="18"/>
        </w:rPr>
      </w:pPr>
      <w:r w:rsidRPr="0061619B">
        <w:rPr>
          <w:rStyle w:val="a7"/>
          <w:rFonts w:ascii="Times New Roman" w:hAnsi="Times New Roman"/>
          <w:sz w:val="18"/>
          <w:szCs w:val="18"/>
        </w:rPr>
        <w:footnoteRef/>
      </w:r>
      <w:r w:rsidRPr="0061619B">
        <w:rPr>
          <w:rFonts w:ascii="Times New Roman" w:hAnsi="Times New Roman" w:cs="Times New Roman"/>
          <w:sz w:val="18"/>
          <w:szCs w:val="18"/>
        </w:rPr>
        <w:t xml:space="preserve"> </w:t>
      </w:r>
      <w:bookmarkStart w:id="11" w:name="_Hlk98950300"/>
      <w:r w:rsidRPr="0061619B">
        <w:rPr>
          <w:rFonts w:ascii="Times New Roman" w:hAnsi="Times New Roman" w:cs="Times New Roman"/>
          <w:sz w:val="18"/>
          <w:szCs w:val="18"/>
        </w:rPr>
        <w:t xml:space="preserve">Срок, установленный в </w:t>
      </w:r>
      <w:r w:rsidRPr="00A923A1">
        <w:rPr>
          <w:rFonts w:ascii="Times New Roman" w:hAnsi="Times New Roman" w:cs="Times New Roman"/>
          <w:sz w:val="18"/>
          <w:szCs w:val="18"/>
        </w:rPr>
        <w:t>п. 10.1</w:t>
      </w:r>
      <w:r w:rsidR="00A923A1" w:rsidRPr="00A923A1">
        <w:rPr>
          <w:rFonts w:ascii="Times New Roman" w:hAnsi="Times New Roman" w:cs="Times New Roman"/>
          <w:sz w:val="18"/>
          <w:szCs w:val="18"/>
        </w:rPr>
        <w:t>3</w:t>
      </w:r>
      <w:r w:rsidRPr="00A923A1">
        <w:rPr>
          <w:rFonts w:ascii="Times New Roman" w:hAnsi="Times New Roman" w:cs="Times New Roman"/>
          <w:sz w:val="18"/>
          <w:szCs w:val="18"/>
        </w:rPr>
        <w:t xml:space="preserve"> настоящего</w:t>
      </w:r>
      <w:r w:rsidRPr="0061619B">
        <w:rPr>
          <w:rFonts w:ascii="Times New Roman" w:hAnsi="Times New Roman" w:cs="Times New Roman"/>
          <w:sz w:val="18"/>
          <w:szCs w:val="18"/>
        </w:rPr>
        <w:t xml:space="preserve"> Стандарта</w:t>
      </w:r>
      <w:bookmarkEnd w:id="11"/>
    </w:p>
  </w:footnote>
  <w:footnote w:id="2">
    <w:p w14:paraId="52B32DED" w14:textId="10C7877E" w:rsidR="0085705B" w:rsidRPr="0061619B" w:rsidRDefault="0085705B" w:rsidP="0085705B">
      <w:pPr>
        <w:pStyle w:val="a5"/>
        <w:rPr>
          <w:rFonts w:ascii="Times New Roman" w:hAnsi="Times New Roman" w:cs="Times New Roman"/>
          <w:sz w:val="18"/>
          <w:szCs w:val="18"/>
        </w:rPr>
      </w:pPr>
      <w:r w:rsidRPr="0061619B">
        <w:rPr>
          <w:rStyle w:val="a7"/>
          <w:rFonts w:ascii="Times New Roman" w:hAnsi="Times New Roman"/>
          <w:sz w:val="18"/>
          <w:szCs w:val="18"/>
        </w:rPr>
        <w:footnoteRef/>
      </w:r>
      <w:r w:rsidRPr="0061619B">
        <w:rPr>
          <w:rFonts w:ascii="Times New Roman" w:hAnsi="Times New Roman" w:cs="Times New Roman"/>
          <w:sz w:val="18"/>
          <w:szCs w:val="18"/>
        </w:rPr>
        <w:t xml:space="preserve"> Срок, установленный в п. 9.</w:t>
      </w:r>
      <w:r w:rsidR="00A923A1">
        <w:rPr>
          <w:rFonts w:ascii="Times New Roman" w:hAnsi="Times New Roman" w:cs="Times New Roman"/>
          <w:sz w:val="18"/>
          <w:szCs w:val="18"/>
        </w:rPr>
        <w:t>19</w:t>
      </w:r>
      <w:r w:rsidRPr="0061619B">
        <w:rPr>
          <w:rFonts w:ascii="Times New Roman" w:hAnsi="Times New Roman" w:cs="Times New Roman"/>
          <w:sz w:val="18"/>
          <w:szCs w:val="18"/>
        </w:rPr>
        <w:t xml:space="preserve"> настоящего Стандарта</w:t>
      </w:r>
    </w:p>
  </w:footnote>
  <w:footnote w:id="3">
    <w:p w14:paraId="0E789F09" w14:textId="4B32C76D" w:rsidR="00CA35BB" w:rsidRDefault="00CA35BB">
      <w:pPr>
        <w:pStyle w:val="a5"/>
      </w:pPr>
      <w:r>
        <w:rPr>
          <w:rStyle w:val="a7"/>
        </w:rPr>
        <w:footnoteRef/>
      </w:r>
      <w:r>
        <w:t xml:space="preserve"> </w:t>
      </w:r>
      <w:r w:rsidRPr="0061619B">
        <w:rPr>
          <w:rFonts w:ascii="Times New Roman" w:hAnsi="Times New Roman" w:cs="Times New Roman"/>
          <w:sz w:val="18"/>
          <w:szCs w:val="18"/>
        </w:rPr>
        <w:t xml:space="preserve">Срок, установленный в </w:t>
      </w:r>
      <w:r w:rsidRPr="00A923A1">
        <w:rPr>
          <w:rFonts w:ascii="Times New Roman" w:hAnsi="Times New Roman" w:cs="Times New Roman"/>
          <w:sz w:val="18"/>
          <w:szCs w:val="18"/>
        </w:rPr>
        <w:t>п. 10.13 настоящего</w:t>
      </w:r>
      <w:r w:rsidRPr="0061619B">
        <w:rPr>
          <w:rFonts w:ascii="Times New Roman" w:hAnsi="Times New Roman" w:cs="Times New Roman"/>
          <w:sz w:val="18"/>
          <w:szCs w:val="18"/>
        </w:rPr>
        <w:t xml:space="preserve"> Стандарта</w:t>
      </w:r>
    </w:p>
  </w:footnote>
  <w:footnote w:id="4">
    <w:p w14:paraId="40097C60" w14:textId="2E9C8814" w:rsidR="00CA35BB" w:rsidRPr="00CA35BB" w:rsidRDefault="00CA35B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A35BB">
        <w:rPr>
          <w:rFonts w:ascii="Times New Roman" w:hAnsi="Times New Roman" w:cs="Times New Roman"/>
          <w:sz w:val="18"/>
          <w:szCs w:val="18"/>
        </w:rPr>
        <w:t>Здесь и далее определяется в соответствии с законодательством о валютном регулировании и валютном контроле.</w:t>
      </w:r>
    </w:p>
  </w:footnote>
  <w:footnote w:id="5">
    <w:p w14:paraId="01A4EE7C" w14:textId="77777777" w:rsidR="00C875C9" w:rsidRDefault="00C875C9" w:rsidP="00C875C9">
      <w:pPr>
        <w:pStyle w:val="a5"/>
      </w:pPr>
      <w:r>
        <w:rPr>
          <w:rStyle w:val="a7"/>
        </w:rPr>
        <w:footnoteRef/>
      </w:r>
      <w:r>
        <w:t xml:space="preserve"> </w:t>
      </w:r>
      <w:r w:rsidRPr="00C875C9">
        <w:rPr>
          <w:rFonts w:ascii="Times New Roman" w:hAnsi="Times New Roman" w:cs="Times New Roman"/>
        </w:rPr>
        <w:t>В части промышленных биотехнологий или проектов, продукция которых имеет лечебное назначение или относится к лечебному питанию и реализуемых в отраслях промышленности по следующим видам экономической деятельности: ОКВЭД 10.89.1, 10.89.4, 10.89.7, 10.89.8, 10.86.61, 10.86.62, 10.86.63, 10.86.64, 10.86.69, 10.86.5</w:t>
      </w:r>
      <w:r w:rsidR="003D2A51">
        <w:rPr>
          <w:rFonts w:ascii="Times New Roman" w:hAnsi="Times New Roman" w:cs="Times New Roman"/>
        </w:rPr>
        <w:t>.</w:t>
      </w:r>
    </w:p>
  </w:footnote>
  <w:footnote w:id="6">
    <w:p w14:paraId="2F5DAC77" w14:textId="77777777" w:rsidR="003D2A51" w:rsidRDefault="003D2A51">
      <w:pPr>
        <w:pStyle w:val="a5"/>
      </w:pPr>
      <w:r>
        <w:rPr>
          <w:rStyle w:val="a7"/>
        </w:rPr>
        <w:footnoteRef/>
      </w:r>
      <w:r>
        <w:t xml:space="preserve"> </w:t>
      </w:r>
      <w:r w:rsidRPr="003D2A51">
        <w:rPr>
          <w:rFonts w:ascii="Times New Roman" w:hAnsi="Times New Roman" w:cs="Times New Roman"/>
        </w:rPr>
        <w:t>Из отнесенных к промышленной деятельности в соответствии со статьей 3 Федерального закона Российской Федерации от 31 декабря 2014 года № 488-ФЗ «О промышленной политике в Российской Федерации»</w:t>
      </w:r>
      <w:r>
        <w:rPr>
          <w:rFonts w:ascii="Times New Roman" w:hAnsi="Times New Roman" w:cs="Times New Roman"/>
        </w:rPr>
        <w:t>.</w:t>
      </w:r>
    </w:p>
  </w:footnote>
  <w:footnote w:id="7">
    <w:p w14:paraId="37AE2B85" w14:textId="77777777" w:rsidR="003D2A51" w:rsidRPr="003D2A51" w:rsidRDefault="003D2A51">
      <w:pPr>
        <w:pStyle w:val="a5"/>
      </w:pPr>
      <w:r>
        <w:rPr>
          <w:rStyle w:val="a7"/>
        </w:rPr>
        <w:footnoteRef/>
      </w:r>
      <w:r>
        <w:t xml:space="preserve"> </w:t>
      </w:r>
      <w:r w:rsidRPr="003D2A51">
        <w:rPr>
          <w:rFonts w:ascii="Times New Roman" w:hAnsi="Times New Roman" w:cs="Times New Roman"/>
        </w:rPr>
        <w:t>За исключением промышленных биотехнологий или проектов, продукция которых имеет лечебное назначение или относится к лечебному питанию и реализуемых в отраслях промышленности по следующим видам экономической деятельности: ОКВЭД 10.89.1, 10.89.4, 10.89.7, 10.89.8, 10.86.61, 10.86.62, 10.86.63, 10.86.64, 10.86.69, 10.86.5.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7E98"/>
    <w:multiLevelType w:val="hybridMultilevel"/>
    <w:tmpl w:val="D13C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55A6"/>
    <w:multiLevelType w:val="hybridMultilevel"/>
    <w:tmpl w:val="6F2C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5FA4"/>
    <w:multiLevelType w:val="hybridMultilevel"/>
    <w:tmpl w:val="ACA85212"/>
    <w:lvl w:ilvl="0" w:tplc="F01ABF8C">
      <w:numFmt w:val="bullet"/>
      <w:lvlText w:val="-"/>
      <w:lvlJc w:val="left"/>
      <w:pPr>
        <w:ind w:left="158" w:hanging="2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06EC30">
      <w:numFmt w:val="bullet"/>
      <w:lvlText w:val=""/>
      <w:lvlJc w:val="left"/>
      <w:pPr>
        <w:ind w:left="17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278FA4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5F8CF2B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A89CE5BA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9DAC38B2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802EC810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CA467F0C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6E16D31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4F5FD1"/>
    <w:multiLevelType w:val="multilevel"/>
    <w:tmpl w:val="120A49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637F3E"/>
    <w:multiLevelType w:val="hybridMultilevel"/>
    <w:tmpl w:val="621E6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C6432"/>
    <w:multiLevelType w:val="multilevel"/>
    <w:tmpl w:val="120A49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366B7B"/>
    <w:multiLevelType w:val="hybridMultilevel"/>
    <w:tmpl w:val="1C02D08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B87564"/>
    <w:multiLevelType w:val="hybridMultilevel"/>
    <w:tmpl w:val="3E56C0B0"/>
    <w:lvl w:ilvl="0" w:tplc="68A033CE">
      <w:numFmt w:val="bullet"/>
      <w:lvlText w:val=""/>
      <w:lvlJc w:val="left"/>
      <w:pPr>
        <w:ind w:left="23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6E7D1E">
      <w:numFmt w:val="bullet"/>
      <w:lvlText w:val="•"/>
      <w:lvlJc w:val="left"/>
      <w:pPr>
        <w:ind w:left="1225" w:hanging="284"/>
      </w:pPr>
      <w:rPr>
        <w:rFonts w:hint="default"/>
        <w:lang w:val="ru-RU" w:eastAsia="en-US" w:bidi="ar-SA"/>
      </w:rPr>
    </w:lvl>
    <w:lvl w:ilvl="2" w:tplc="78F2546A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3" w:tplc="E42856D0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4" w:tplc="F14812E4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5" w:tplc="1B8AD934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51F23C56">
      <w:numFmt w:val="bullet"/>
      <w:lvlText w:val="•"/>
      <w:lvlJc w:val="left"/>
      <w:pPr>
        <w:ind w:left="6150" w:hanging="284"/>
      </w:pPr>
      <w:rPr>
        <w:rFonts w:hint="default"/>
        <w:lang w:val="ru-RU" w:eastAsia="en-US" w:bidi="ar-SA"/>
      </w:rPr>
    </w:lvl>
    <w:lvl w:ilvl="7" w:tplc="22E06546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8" w:tplc="B30C88BE">
      <w:numFmt w:val="bullet"/>
      <w:lvlText w:val="•"/>
      <w:lvlJc w:val="left"/>
      <w:pPr>
        <w:ind w:left="81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C661A0C"/>
    <w:multiLevelType w:val="hybridMultilevel"/>
    <w:tmpl w:val="F724BEF8"/>
    <w:lvl w:ilvl="0" w:tplc="5E567A1E">
      <w:start w:val="1"/>
      <w:numFmt w:val="decimal"/>
      <w:lvlText w:val="%1)"/>
      <w:lvlJc w:val="left"/>
      <w:pPr>
        <w:ind w:left="2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5A04175A"/>
    <w:multiLevelType w:val="hybridMultilevel"/>
    <w:tmpl w:val="1CF685F0"/>
    <w:lvl w:ilvl="0" w:tplc="B4D24E7C">
      <w:start w:val="1"/>
      <w:numFmt w:val="decimal"/>
      <w:lvlText w:val="%1)"/>
      <w:lvlJc w:val="left"/>
      <w:pPr>
        <w:ind w:left="158" w:hanging="338"/>
      </w:pPr>
      <w:rPr>
        <w:rFonts w:hint="default"/>
        <w:spacing w:val="-1"/>
        <w:w w:val="100"/>
        <w:lang w:val="ru-RU" w:eastAsia="en-US" w:bidi="ar-SA"/>
      </w:rPr>
    </w:lvl>
    <w:lvl w:ilvl="1" w:tplc="5F92BEC8">
      <w:numFmt w:val="bullet"/>
      <w:lvlText w:val="•"/>
      <w:lvlJc w:val="left"/>
      <w:pPr>
        <w:ind w:left="1146" w:hanging="338"/>
      </w:pPr>
      <w:rPr>
        <w:rFonts w:hint="default"/>
        <w:lang w:val="ru-RU" w:eastAsia="en-US" w:bidi="ar-SA"/>
      </w:rPr>
    </w:lvl>
    <w:lvl w:ilvl="2" w:tplc="74E4B508">
      <w:numFmt w:val="bullet"/>
      <w:lvlText w:val="•"/>
      <w:lvlJc w:val="left"/>
      <w:pPr>
        <w:ind w:left="2133" w:hanging="338"/>
      </w:pPr>
      <w:rPr>
        <w:rFonts w:hint="default"/>
        <w:lang w:val="ru-RU" w:eastAsia="en-US" w:bidi="ar-SA"/>
      </w:rPr>
    </w:lvl>
    <w:lvl w:ilvl="3" w:tplc="906E73A6">
      <w:numFmt w:val="bullet"/>
      <w:lvlText w:val="•"/>
      <w:lvlJc w:val="left"/>
      <w:pPr>
        <w:ind w:left="3119" w:hanging="338"/>
      </w:pPr>
      <w:rPr>
        <w:rFonts w:hint="default"/>
        <w:lang w:val="ru-RU" w:eastAsia="en-US" w:bidi="ar-SA"/>
      </w:rPr>
    </w:lvl>
    <w:lvl w:ilvl="4" w:tplc="047674D8">
      <w:numFmt w:val="bullet"/>
      <w:lvlText w:val="•"/>
      <w:lvlJc w:val="left"/>
      <w:pPr>
        <w:ind w:left="4106" w:hanging="338"/>
      </w:pPr>
      <w:rPr>
        <w:rFonts w:hint="default"/>
        <w:lang w:val="ru-RU" w:eastAsia="en-US" w:bidi="ar-SA"/>
      </w:rPr>
    </w:lvl>
    <w:lvl w:ilvl="5" w:tplc="F0F6BF96">
      <w:numFmt w:val="bullet"/>
      <w:lvlText w:val="•"/>
      <w:lvlJc w:val="left"/>
      <w:pPr>
        <w:ind w:left="5093" w:hanging="338"/>
      </w:pPr>
      <w:rPr>
        <w:rFonts w:hint="default"/>
        <w:lang w:val="ru-RU" w:eastAsia="en-US" w:bidi="ar-SA"/>
      </w:rPr>
    </w:lvl>
    <w:lvl w:ilvl="6" w:tplc="81040D86">
      <w:numFmt w:val="bullet"/>
      <w:lvlText w:val="•"/>
      <w:lvlJc w:val="left"/>
      <w:pPr>
        <w:ind w:left="6079" w:hanging="338"/>
      </w:pPr>
      <w:rPr>
        <w:rFonts w:hint="default"/>
        <w:lang w:val="ru-RU" w:eastAsia="en-US" w:bidi="ar-SA"/>
      </w:rPr>
    </w:lvl>
    <w:lvl w:ilvl="7" w:tplc="34F623C8">
      <w:numFmt w:val="bullet"/>
      <w:lvlText w:val="•"/>
      <w:lvlJc w:val="left"/>
      <w:pPr>
        <w:ind w:left="7066" w:hanging="338"/>
      </w:pPr>
      <w:rPr>
        <w:rFonts w:hint="default"/>
        <w:lang w:val="ru-RU" w:eastAsia="en-US" w:bidi="ar-SA"/>
      </w:rPr>
    </w:lvl>
    <w:lvl w:ilvl="8" w:tplc="1D6ABF8E">
      <w:numFmt w:val="bullet"/>
      <w:lvlText w:val="•"/>
      <w:lvlJc w:val="left"/>
      <w:pPr>
        <w:ind w:left="8053" w:hanging="338"/>
      </w:pPr>
      <w:rPr>
        <w:rFonts w:hint="default"/>
        <w:lang w:val="ru-RU" w:eastAsia="en-US" w:bidi="ar-SA"/>
      </w:rPr>
    </w:lvl>
  </w:abstractNum>
  <w:abstractNum w:abstractNumId="10" w15:restartNumberingAfterBreak="0">
    <w:nsid w:val="5E536F97"/>
    <w:multiLevelType w:val="hybridMultilevel"/>
    <w:tmpl w:val="8CA4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4EBC"/>
    <w:multiLevelType w:val="hybridMultilevel"/>
    <w:tmpl w:val="705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56CAA"/>
    <w:multiLevelType w:val="hybridMultilevel"/>
    <w:tmpl w:val="5492D71A"/>
    <w:lvl w:ilvl="0" w:tplc="9510F458">
      <w:start w:val="1"/>
      <w:numFmt w:val="decimal"/>
      <w:lvlText w:val="%1)"/>
      <w:lvlJc w:val="left"/>
      <w:pPr>
        <w:ind w:left="5321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73333192"/>
    <w:multiLevelType w:val="hybridMultilevel"/>
    <w:tmpl w:val="F48EAF46"/>
    <w:lvl w:ilvl="0" w:tplc="8F02A740">
      <w:numFmt w:val="bullet"/>
      <w:lvlText w:val=""/>
      <w:lvlJc w:val="left"/>
      <w:pPr>
        <w:ind w:left="15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02C260">
      <w:numFmt w:val="bullet"/>
      <w:lvlText w:val=""/>
      <w:lvlJc w:val="left"/>
      <w:pPr>
        <w:ind w:left="15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33AB70C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B5AACF0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E3A85EBC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B0D09F3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00F655A8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7A544F7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CB1A395E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4B803A2"/>
    <w:multiLevelType w:val="hybridMultilevel"/>
    <w:tmpl w:val="87B8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95246">
    <w:abstractNumId w:val="4"/>
  </w:num>
  <w:num w:numId="2" w16cid:durableId="476336281">
    <w:abstractNumId w:val="6"/>
  </w:num>
  <w:num w:numId="3" w16cid:durableId="476264173">
    <w:abstractNumId w:val="12"/>
  </w:num>
  <w:num w:numId="4" w16cid:durableId="2112970632">
    <w:abstractNumId w:val="8"/>
  </w:num>
  <w:num w:numId="5" w16cid:durableId="845365036">
    <w:abstractNumId w:val="13"/>
  </w:num>
  <w:num w:numId="6" w16cid:durableId="1062408523">
    <w:abstractNumId w:val="14"/>
  </w:num>
  <w:num w:numId="7" w16cid:durableId="896402940">
    <w:abstractNumId w:val="0"/>
  </w:num>
  <w:num w:numId="8" w16cid:durableId="206452979">
    <w:abstractNumId w:val="7"/>
  </w:num>
  <w:num w:numId="9" w16cid:durableId="340014879">
    <w:abstractNumId w:val="5"/>
  </w:num>
  <w:num w:numId="10" w16cid:durableId="484784039">
    <w:abstractNumId w:val="10"/>
  </w:num>
  <w:num w:numId="11" w16cid:durableId="620262261">
    <w:abstractNumId w:val="3"/>
  </w:num>
  <w:num w:numId="12" w16cid:durableId="1309893699">
    <w:abstractNumId w:val="1"/>
  </w:num>
  <w:num w:numId="13" w16cid:durableId="333727647">
    <w:abstractNumId w:val="11"/>
  </w:num>
  <w:num w:numId="14" w16cid:durableId="1161382813">
    <w:abstractNumId w:val="9"/>
  </w:num>
  <w:num w:numId="15" w16cid:durableId="3681425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B98"/>
    <w:rsid w:val="0000087F"/>
    <w:rsid w:val="00001D80"/>
    <w:rsid w:val="000045C4"/>
    <w:rsid w:val="000252E6"/>
    <w:rsid w:val="00025969"/>
    <w:rsid w:val="00027066"/>
    <w:rsid w:val="00031B15"/>
    <w:rsid w:val="0003240C"/>
    <w:rsid w:val="000339B1"/>
    <w:rsid w:val="00040909"/>
    <w:rsid w:val="00041081"/>
    <w:rsid w:val="000433CE"/>
    <w:rsid w:val="00043B62"/>
    <w:rsid w:val="000440A0"/>
    <w:rsid w:val="00045F55"/>
    <w:rsid w:val="00060AC6"/>
    <w:rsid w:val="00070DEB"/>
    <w:rsid w:val="00072422"/>
    <w:rsid w:val="00075B18"/>
    <w:rsid w:val="00084899"/>
    <w:rsid w:val="00084E43"/>
    <w:rsid w:val="00096032"/>
    <w:rsid w:val="000963A0"/>
    <w:rsid w:val="000966E5"/>
    <w:rsid w:val="00097AEC"/>
    <w:rsid w:val="000A1B12"/>
    <w:rsid w:val="000A532E"/>
    <w:rsid w:val="000B2693"/>
    <w:rsid w:val="000B27F3"/>
    <w:rsid w:val="000B44DF"/>
    <w:rsid w:val="000B5C59"/>
    <w:rsid w:val="000B62C7"/>
    <w:rsid w:val="000B7875"/>
    <w:rsid w:val="000C1A8E"/>
    <w:rsid w:val="000C5284"/>
    <w:rsid w:val="000D4992"/>
    <w:rsid w:val="000E3B3C"/>
    <w:rsid w:val="000E701B"/>
    <w:rsid w:val="000F514B"/>
    <w:rsid w:val="000F69F7"/>
    <w:rsid w:val="001014EE"/>
    <w:rsid w:val="001065C6"/>
    <w:rsid w:val="0010783C"/>
    <w:rsid w:val="00117134"/>
    <w:rsid w:val="0012227F"/>
    <w:rsid w:val="00122709"/>
    <w:rsid w:val="001307B7"/>
    <w:rsid w:val="001357EB"/>
    <w:rsid w:val="00135DA8"/>
    <w:rsid w:val="00141F31"/>
    <w:rsid w:val="001420CE"/>
    <w:rsid w:val="00145381"/>
    <w:rsid w:val="001455FF"/>
    <w:rsid w:val="00147963"/>
    <w:rsid w:val="0015048E"/>
    <w:rsid w:val="001540FE"/>
    <w:rsid w:val="0015756C"/>
    <w:rsid w:val="001615B6"/>
    <w:rsid w:val="001627E9"/>
    <w:rsid w:val="00166770"/>
    <w:rsid w:val="001673C7"/>
    <w:rsid w:val="00176AB3"/>
    <w:rsid w:val="00176E41"/>
    <w:rsid w:val="00177284"/>
    <w:rsid w:val="00190D7C"/>
    <w:rsid w:val="00192E43"/>
    <w:rsid w:val="001955E6"/>
    <w:rsid w:val="001959F7"/>
    <w:rsid w:val="00197C34"/>
    <w:rsid w:val="001A0DE2"/>
    <w:rsid w:val="001A4151"/>
    <w:rsid w:val="001A5871"/>
    <w:rsid w:val="001A607F"/>
    <w:rsid w:val="001A713E"/>
    <w:rsid w:val="001B28CB"/>
    <w:rsid w:val="001B373F"/>
    <w:rsid w:val="001B48AB"/>
    <w:rsid w:val="001B6161"/>
    <w:rsid w:val="001B79A7"/>
    <w:rsid w:val="001C2E4D"/>
    <w:rsid w:val="001C656D"/>
    <w:rsid w:val="001D016E"/>
    <w:rsid w:val="001D0B43"/>
    <w:rsid w:val="001D1F8C"/>
    <w:rsid w:val="001D2E9A"/>
    <w:rsid w:val="001D428F"/>
    <w:rsid w:val="001D4643"/>
    <w:rsid w:val="001D4F96"/>
    <w:rsid w:val="001D7726"/>
    <w:rsid w:val="001D79E0"/>
    <w:rsid w:val="001E0861"/>
    <w:rsid w:val="001E47DB"/>
    <w:rsid w:val="001E5E40"/>
    <w:rsid w:val="001E6335"/>
    <w:rsid w:val="001E68AA"/>
    <w:rsid w:val="001F63FC"/>
    <w:rsid w:val="001F70C0"/>
    <w:rsid w:val="00200A6D"/>
    <w:rsid w:val="00201659"/>
    <w:rsid w:val="002022A6"/>
    <w:rsid w:val="00202E1A"/>
    <w:rsid w:val="00205563"/>
    <w:rsid w:val="00205B5F"/>
    <w:rsid w:val="00206F80"/>
    <w:rsid w:val="00210DB1"/>
    <w:rsid w:val="00217497"/>
    <w:rsid w:val="002207D4"/>
    <w:rsid w:val="00224DA4"/>
    <w:rsid w:val="00226822"/>
    <w:rsid w:val="0022737F"/>
    <w:rsid w:val="00227F89"/>
    <w:rsid w:val="00231947"/>
    <w:rsid w:val="00231DE6"/>
    <w:rsid w:val="00242F4D"/>
    <w:rsid w:val="00246608"/>
    <w:rsid w:val="00254DCB"/>
    <w:rsid w:val="00256802"/>
    <w:rsid w:val="002623FE"/>
    <w:rsid w:val="00263212"/>
    <w:rsid w:val="002665EC"/>
    <w:rsid w:val="002679D4"/>
    <w:rsid w:val="00270059"/>
    <w:rsid w:val="002717BA"/>
    <w:rsid w:val="002747E0"/>
    <w:rsid w:val="00275DCB"/>
    <w:rsid w:val="002810AC"/>
    <w:rsid w:val="00293DC7"/>
    <w:rsid w:val="0029702A"/>
    <w:rsid w:val="002A07AC"/>
    <w:rsid w:val="002A10F5"/>
    <w:rsid w:val="002A13D3"/>
    <w:rsid w:val="002A2E0E"/>
    <w:rsid w:val="002A3DAC"/>
    <w:rsid w:val="002A3F9F"/>
    <w:rsid w:val="002A51AA"/>
    <w:rsid w:val="002B1EF4"/>
    <w:rsid w:val="002B32BD"/>
    <w:rsid w:val="002B4C64"/>
    <w:rsid w:val="002B5441"/>
    <w:rsid w:val="002B779B"/>
    <w:rsid w:val="002C1955"/>
    <w:rsid w:val="002D5DC7"/>
    <w:rsid w:val="002D6D12"/>
    <w:rsid w:val="002E21A8"/>
    <w:rsid w:val="002E2ABD"/>
    <w:rsid w:val="002F106F"/>
    <w:rsid w:val="002F6BFA"/>
    <w:rsid w:val="002F75A1"/>
    <w:rsid w:val="003008F7"/>
    <w:rsid w:val="0030270C"/>
    <w:rsid w:val="00303F42"/>
    <w:rsid w:val="00304ACD"/>
    <w:rsid w:val="003104F0"/>
    <w:rsid w:val="00310D9A"/>
    <w:rsid w:val="00316040"/>
    <w:rsid w:val="00320E61"/>
    <w:rsid w:val="003229FA"/>
    <w:rsid w:val="00333EED"/>
    <w:rsid w:val="00346B9E"/>
    <w:rsid w:val="00350CE2"/>
    <w:rsid w:val="00351737"/>
    <w:rsid w:val="0035551E"/>
    <w:rsid w:val="00356B44"/>
    <w:rsid w:val="0036053E"/>
    <w:rsid w:val="0036265D"/>
    <w:rsid w:val="003642B7"/>
    <w:rsid w:val="00370628"/>
    <w:rsid w:val="00373ECE"/>
    <w:rsid w:val="0037773F"/>
    <w:rsid w:val="00383060"/>
    <w:rsid w:val="0038366B"/>
    <w:rsid w:val="00384022"/>
    <w:rsid w:val="00391BF8"/>
    <w:rsid w:val="00392F55"/>
    <w:rsid w:val="003A4E00"/>
    <w:rsid w:val="003A655D"/>
    <w:rsid w:val="003B47D0"/>
    <w:rsid w:val="003C1B24"/>
    <w:rsid w:val="003C3A53"/>
    <w:rsid w:val="003C56CF"/>
    <w:rsid w:val="003C574A"/>
    <w:rsid w:val="003C5D7C"/>
    <w:rsid w:val="003C5EBA"/>
    <w:rsid w:val="003C79AF"/>
    <w:rsid w:val="003D2A51"/>
    <w:rsid w:val="003D412F"/>
    <w:rsid w:val="003E3C6F"/>
    <w:rsid w:val="003E4472"/>
    <w:rsid w:val="003E6FCB"/>
    <w:rsid w:val="003F4A0D"/>
    <w:rsid w:val="003F7E15"/>
    <w:rsid w:val="00400209"/>
    <w:rsid w:val="00401DB5"/>
    <w:rsid w:val="00403A99"/>
    <w:rsid w:val="00405B98"/>
    <w:rsid w:val="004068C9"/>
    <w:rsid w:val="00420BE2"/>
    <w:rsid w:val="00421816"/>
    <w:rsid w:val="0043088B"/>
    <w:rsid w:val="0043200F"/>
    <w:rsid w:val="00437E69"/>
    <w:rsid w:val="004409AE"/>
    <w:rsid w:val="00443A85"/>
    <w:rsid w:val="00446C90"/>
    <w:rsid w:val="0046128F"/>
    <w:rsid w:val="00462434"/>
    <w:rsid w:val="0046263F"/>
    <w:rsid w:val="00466972"/>
    <w:rsid w:val="00472051"/>
    <w:rsid w:val="004832A7"/>
    <w:rsid w:val="00487B7F"/>
    <w:rsid w:val="004925AE"/>
    <w:rsid w:val="004A1276"/>
    <w:rsid w:val="004A17B7"/>
    <w:rsid w:val="004A5CB1"/>
    <w:rsid w:val="004A6D50"/>
    <w:rsid w:val="004A6DF1"/>
    <w:rsid w:val="004B22D1"/>
    <w:rsid w:val="004B6004"/>
    <w:rsid w:val="004C268A"/>
    <w:rsid w:val="004C2D4D"/>
    <w:rsid w:val="004C4879"/>
    <w:rsid w:val="004D0560"/>
    <w:rsid w:val="004D3F46"/>
    <w:rsid w:val="004D4256"/>
    <w:rsid w:val="004D486C"/>
    <w:rsid w:val="004E0DEC"/>
    <w:rsid w:val="004F0D25"/>
    <w:rsid w:val="004F12AE"/>
    <w:rsid w:val="004F3385"/>
    <w:rsid w:val="005000B2"/>
    <w:rsid w:val="00502347"/>
    <w:rsid w:val="00520FA5"/>
    <w:rsid w:val="005221A0"/>
    <w:rsid w:val="005249B0"/>
    <w:rsid w:val="00525EB1"/>
    <w:rsid w:val="00527392"/>
    <w:rsid w:val="005273AE"/>
    <w:rsid w:val="005302E6"/>
    <w:rsid w:val="00530648"/>
    <w:rsid w:val="00534BAD"/>
    <w:rsid w:val="00534F62"/>
    <w:rsid w:val="005415B3"/>
    <w:rsid w:val="0054354B"/>
    <w:rsid w:val="00543767"/>
    <w:rsid w:val="00544141"/>
    <w:rsid w:val="00545D4C"/>
    <w:rsid w:val="0054607A"/>
    <w:rsid w:val="00550FE4"/>
    <w:rsid w:val="00551BD7"/>
    <w:rsid w:val="00552FE8"/>
    <w:rsid w:val="00555B04"/>
    <w:rsid w:val="0056011F"/>
    <w:rsid w:val="005607E8"/>
    <w:rsid w:val="00563C1C"/>
    <w:rsid w:val="00570C05"/>
    <w:rsid w:val="00574145"/>
    <w:rsid w:val="00575667"/>
    <w:rsid w:val="005837F2"/>
    <w:rsid w:val="00585CE2"/>
    <w:rsid w:val="005869FC"/>
    <w:rsid w:val="00591667"/>
    <w:rsid w:val="00597EF0"/>
    <w:rsid w:val="005A1A1E"/>
    <w:rsid w:val="005A5A13"/>
    <w:rsid w:val="005B0EE3"/>
    <w:rsid w:val="005B4B1A"/>
    <w:rsid w:val="005B53C1"/>
    <w:rsid w:val="005C03CA"/>
    <w:rsid w:val="005C2652"/>
    <w:rsid w:val="005C2C7A"/>
    <w:rsid w:val="005C2D33"/>
    <w:rsid w:val="005C5AEA"/>
    <w:rsid w:val="005D2101"/>
    <w:rsid w:val="005D21AE"/>
    <w:rsid w:val="005E2540"/>
    <w:rsid w:val="005E4ED6"/>
    <w:rsid w:val="005F0084"/>
    <w:rsid w:val="005F4C4E"/>
    <w:rsid w:val="005F4CF7"/>
    <w:rsid w:val="005F5096"/>
    <w:rsid w:val="005F74F3"/>
    <w:rsid w:val="006153DA"/>
    <w:rsid w:val="006167C4"/>
    <w:rsid w:val="00616A50"/>
    <w:rsid w:val="00621611"/>
    <w:rsid w:val="006232E5"/>
    <w:rsid w:val="006235FA"/>
    <w:rsid w:val="0062712B"/>
    <w:rsid w:val="00635F81"/>
    <w:rsid w:val="006360C1"/>
    <w:rsid w:val="00636E5E"/>
    <w:rsid w:val="006443F1"/>
    <w:rsid w:val="006562A4"/>
    <w:rsid w:val="006603B5"/>
    <w:rsid w:val="00660C89"/>
    <w:rsid w:val="00661E44"/>
    <w:rsid w:val="00663763"/>
    <w:rsid w:val="00670A24"/>
    <w:rsid w:val="00676C76"/>
    <w:rsid w:val="00681DD5"/>
    <w:rsid w:val="00683AD3"/>
    <w:rsid w:val="0068719B"/>
    <w:rsid w:val="006900D7"/>
    <w:rsid w:val="006901F6"/>
    <w:rsid w:val="006A5E59"/>
    <w:rsid w:val="006B1120"/>
    <w:rsid w:val="006B1A19"/>
    <w:rsid w:val="006B34DE"/>
    <w:rsid w:val="006B532F"/>
    <w:rsid w:val="006B57EF"/>
    <w:rsid w:val="006C55F9"/>
    <w:rsid w:val="006D045A"/>
    <w:rsid w:val="006D08E3"/>
    <w:rsid w:val="006D182E"/>
    <w:rsid w:val="006D2E3F"/>
    <w:rsid w:val="006D5019"/>
    <w:rsid w:val="006E0944"/>
    <w:rsid w:val="006E1A2A"/>
    <w:rsid w:val="006E2DCD"/>
    <w:rsid w:val="006E4945"/>
    <w:rsid w:val="006E4F2C"/>
    <w:rsid w:val="006F15E9"/>
    <w:rsid w:val="006F3DC8"/>
    <w:rsid w:val="006F6A28"/>
    <w:rsid w:val="00704755"/>
    <w:rsid w:val="00706600"/>
    <w:rsid w:val="007074AD"/>
    <w:rsid w:val="00710318"/>
    <w:rsid w:val="00713C4F"/>
    <w:rsid w:val="00713E74"/>
    <w:rsid w:val="0071414E"/>
    <w:rsid w:val="00716276"/>
    <w:rsid w:val="00720A81"/>
    <w:rsid w:val="0072139F"/>
    <w:rsid w:val="00721B1F"/>
    <w:rsid w:val="00722102"/>
    <w:rsid w:val="0072771E"/>
    <w:rsid w:val="0073116A"/>
    <w:rsid w:val="0073248C"/>
    <w:rsid w:val="00744AC9"/>
    <w:rsid w:val="007453C6"/>
    <w:rsid w:val="0074634F"/>
    <w:rsid w:val="00757CCA"/>
    <w:rsid w:val="00760544"/>
    <w:rsid w:val="00763827"/>
    <w:rsid w:val="00772E3B"/>
    <w:rsid w:val="007778EE"/>
    <w:rsid w:val="00780D74"/>
    <w:rsid w:val="00782733"/>
    <w:rsid w:val="00786989"/>
    <w:rsid w:val="0078737D"/>
    <w:rsid w:val="00787C65"/>
    <w:rsid w:val="00795CE8"/>
    <w:rsid w:val="00796DC7"/>
    <w:rsid w:val="00796F9D"/>
    <w:rsid w:val="007A2843"/>
    <w:rsid w:val="007A30F2"/>
    <w:rsid w:val="007A7F51"/>
    <w:rsid w:val="007B1691"/>
    <w:rsid w:val="007B19B0"/>
    <w:rsid w:val="007B4176"/>
    <w:rsid w:val="007B4B11"/>
    <w:rsid w:val="007B4D8B"/>
    <w:rsid w:val="007C017F"/>
    <w:rsid w:val="007C1880"/>
    <w:rsid w:val="007C192A"/>
    <w:rsid w:val="007C1FB0"/>
    <w:rsid w:val="007C5950"/>
    <w:rsid w:val="007D0BF6"/>
    <w:rsid w:val="007D2CB4"/>
    <w:rsid w:val="007D434B"/>
    <w:rsid w:val="007D448F"/>
    <w:rsid w:val="007E44FD"/>
    <w:rsid w:val="007E5532"/>
    <w:rsid w:val="007E7907"/>
    <w:rsid w:val="007F07F4"/>
    <w:rsid w:val="007F152E"/>
    <w:rsid w:val="007F5B49"/>
    <w:rsid w:val="00800E67"/>
    <w:rsid w:val="008010AB"/>
    <w:rsid w:val="0080332A"/>
    <w:rsid w:val="008107F5"/>
    <w:rsid w:val="00815371"/>
    <w:rsid w:val="00823B1D"/>
    <w:rsid w:val="00827C47"/>
    <w:rsid w:val="008301AC"/>
    <w:rsid w:val="008372BC"/>
    <w:rsid w:val="0084147A"/>
    <w:rsid w:val="00841F38"/>
    <w:rsid w:val="008466AD"/>
    <w:rsid w:val="0084782E"/>
    <w:rsid w:val="00847CF3"/>
    <w:rsid w:val="008507C8"/>
    <w:rsid w:val="0085179D"/>
    <w:rsid w:val="008549EF"/>
    <w:rsid w:val="00856751"/>
    <w:rsid w:val="0085705B"/>
    <w:rsid w:val="008633FA"/>
    <w:rsid w:val="008658AB"/>
    <w:rsid w:val="00866A5F"/>
    <w:rsid w:val="0087130C"/>
    <w:rsid w:val="00873A5F"/>
    <w:rsid w:val="00874AB1"/>
    <w:rsid w:val="00875CD5"/>
    <w:rsid w:val="00890CDB"/>
    <w:rsid w:val="00897685"/>
    <w:rsid w:val="008A0375"/>
    <w:rsid w:val="008A2C01"/>
    <w:rsid w:val="008A4445"/>
    <w:rsid w:val="008A57A9"/>
    <w:rsid w:val="008A7D8B"/>
    <w:rsid w:val="008B1E28"/>
    <w:rsid w:val="008B2435"/>
    <w:rsid w:val="008B31A6"/>
    <w:rsid w:val="008B3AFC"/>
    <w:rsid w:val="008B704B"/>
    <w:rsid w:val="008C1EFE"/>
    <w:rsid w:val="008C3BC2"/>
    <w:rsid w:val="008C5606"/>
    <w:rsid w:val="008C7C67"/>
    <w:rsid w:val="008E2799"/>
    <w:rsid w:val="008E5E43"/>
    <w:rsid w:val="008E649A"/>
    <w:rsid w:val="008E7BCE"/>
    <w:rsid w:val="008E7F64"/>
    <w:rsid w:val="008F2896"/>
    <w:rsid w:val="008F2AF3"/>
    <w:rsid w:val="008F3A29"/>
    <w:rsid w:val="008F7A27"/>
    <w:rsid w:val="00900A6A"/>
    <w:rsid w:val="009019CD"/>
    <w:rsid w:val="00902345"/>
    <w:rsid w:val="0090497D"/>
    <w:rsid w:val="009049EB"/>
    <w:rsid w:val="00905228"/>
    <w:rsid w:val="00905B85"/>
    <w:rsid w:val="00913322"/>
    <w:rsid w:val="00922896"/>
    <w:rsid w:val="00931459"/>
    <w:rsid w:val="00932908"/>
    <w:rsid w:val="00933970"/>
    <w:rsid w:val="00934BF0"/>
    <w:rsid w:val="009373E1"/>
    <w:rsid w:val="00946AA7"/>
    <w:rsid w:val="009559B9"/>
    <w:rsid w:val="00963353"/>
    <w:rsid w:val="00972D10"/>
    <w:rsid w:val="00986699"/>
    <w:rsid w:val="00987F69"/>
    <w:rsid w:val="009907DA"/>
    <w:rsid w:val="009909E0"/>
    <w:rsid w:val="009914C5"/>
    <w:rsid w:val="0099367E"/>
    <w:rsid w:val="009940C0"/>
    <w:rsid w:val="00994B40"/>
    <w:rsid w:val="00994B7D"/>
    <w:rsid w:val="009955DB"/>
    <w:rsid w:val="00995E16"/>
    <w:rsid w:val="009A0935"/>
    <w:rsid w:val="009A2041"/>
    <w:rsid w:val="009A37C4"/>
    <w:rsid w:val="009A385D"/>
    <w:rsid w:val="009A5F24"/>
    <w:rsid w:val="009B08E2"/>
    <w:rsid w:val="009B768E"/>
    <w:rsid w:val="009C2980"/>
    <w:rsid w:val="009C4EBC"/>
    <w:rsid w:val="009C6416"/>
    <w:rsid w:val="009D0B8B"/>
    <w:rsid w:val="009D5CC9"/>
    <w:rsid w:val="009D63A7"/>
    <w:rsid w:val="009D7FAA"/>
    <w:rsid w:val="009E1053"/>
    <w:rsid w:val="009E185B"/>
    <w:rsid w:val="009E29B9"/>
    <w:rsid w:val="009E3F12"/>
    <w:rsid w:val="009E687C"/>
    <w:rsid w:val="009E7028"/>
    <w:rsid w:val="009E7EC9"/>
    <w:rsid w:val="009F4856"/>
    <w:rsid w:val="009F724C"/>
    <w:rsid w:val="009F784D"/>
    <w:rsid w:val="00A03C76"/>
    <w:rsid w:val="00A132CA"/>
    <w:rsid w:val="00A166C5"/>
    <w:rsid w:val="00A20C44"/>
    <w:rsid w:val="00A22DFD"/>
    <w:rsid w:val="00A253E6"/>
    <w:rsid w:val="00A2576A"/>
    <w:rsid w:val="00A2611F"/>
    <w:rsid w:val="00A30080"/>
    <w:rsid w:val="00A31361"/>
    <w:rsid w:val="00A35D64"/>
    <w:rsid w:val="00A402D5"/>
    <w:rsid w:val="00A4523D"/>
    <w:rsid w:val="00A56383"/>
    <w:rsid w:val="00A60D4A"/>
    <w:rsid w:val="00A61D87"/>
    <w:rsid w:val="00A63BA3"/>
    <w:rsid w:val="00A64034"/>
    <w:rsid w:val="00A661F5"/>
    <w:rsid w:val="00A70CE3"/>
    <w:rsid w:val="00A73A4D"/>
    <w:rsid w:val="00A74C06"/>
    <w:rsid w:val="00A76FE0"/>
    <w:rsid w:val="00A77984"/>
    <w:rsid w:val="00A77D9E"/>
    <w:rsid w:val="00A83F57"/>
    <w:rsid w:val="00A923A1"/>
    <w:rsid w:val="00A92D11"/>
    <w:rsid w:val="00A95566"/>
    <w:rsid w:val="00A97170"/>
    <w:rsid w:val="00AA273A"/>
    <w:rsid w:val="00AA3709"/>
    <w:rsid w:val="00AA48F4"/>
    <w:rsid w:val="00AA508D"/>
    <w:rsid w:val="00AB0405"/>
    <w:rsid w:val="00AB1924"/>
    <w:rsid w:val="00AB1AA2"/>
    <w:rsid w:val="00AB7F92"/>
    <w:rsid w:val="00AC0580"/>
    <w:rsid w:val="00AC49BB"/>
    <w:rsid w:val="00AC500D"/>
    <w:rsid w:val="00AC54DC"/>
    <w:rsid w:val="00AD1B8B"/>
    <w:rsid w:val="00AD43D7"/>
    <w:rsid w:val="00AD780D"/>
    <w:rsid w:val="00AE4C31"/>
    <w:rsid w:val="00AE5E77"/>
    <w:rsid w:val="00AE7D16"/>
    <w:rsid w:val="00AF4F6E"/>
    <w:rsid w:val="00AF7DA9"/>
    <w:rsid w:val="00B00B64"/>
    <w:rsid w:val="00B02D90"/>
    <w:rsid w:val="00B031A9"/>
    <w:rsid w:val="00B10BAC"/>
    <w:rsid w:val="00B10E26"/>
    <w:rsid w:val="00B12E56"/>
    <w:rsid w:val="00B226CA"/>
    <w:rsid w:val="00B25FE3"/>
    <w:rsid w:val="00B27D56"/>
    <w:rsid w:val="00B30B8C"/>
    <w:rsid w:val="00B322AE"/>
    <w:rsid w:val="00B325E9"/>
    <w:rsid w:val="00B354EA"/>
    <w:rsid w:val="00B3689C"/>
    <w:rsid w:val="00B4406E"/>
    <w:rsid w:val="00B44762"/>
    <w:rsid w:val="00B4570F"/>
    <w:rsid w:val="00B467DE"/>
    <w:rsid w:val="00B473B2"/>
    <w:rsid w:val="00B50C5A"/>
    <w:rsid w:val="00B52011"/>
    <w:rsid w:val="00B60143"/>
    <w:rsid w:val="00B60B81"/>
    <w:rsid w:val="00B62E3D"/>
    <w:rsid w:val="00B64825"/>
    <w:rsid w:val="00B675F5"/>
    <w:rsid w:val="00B71DA5"/>
    <w:rsid w:val="00B733A8"/>
    <w:rsid w:val="00B80907"/>
    <w:rsid w:val="00B80EB9"/>
    <w:rsid w:val="00B82C31"/>
    <w:rsid w:val="00B82CAA"/>
    <w:rsid w:val="00B92C9C"/>
    <w:rsid w:val="00B94E66"/>
    <w:rsid w:val="00BA05B9"/>
    <w:rsid w:val="00BA1D8E"/>
    <w:rsid w:val="00BA717B"/>
    <w:rsid w:val="00BA7551"/>
    <w:rsid w:val="00BB0AAE"/>
    <w:rsid w:val="00BB6E83"/>
    <w:rsid w:val="00BC328D"/>
    <w:rsid w:val="00BC4B71"/>
    <w:rsid w:val="00BC6FB0"/>
    <w:rsid w:val="00BC7FBB"/>
    <w:rsid w:val="00BD122E"/>
    <w:rsid w:val="00BD28FC"/>
    <w:rsid w:val="00BE1E1B"/>
    <w:rsid w:val="00BF056A"/>
    <w:rsid w:val="00BF089E"/>
    <w:rsid w:val="00BF096B"/>
    <w:rsid w:val="00BF176B"/>
    <w:rsid w:val="00BF72E8"/>
    <w:rsid w:val="00BF761F"/>
    <w:rsid w:val="00C00F5A"/>
    <w:rsid w:val="00C028D3"/>
    <w:rsid w:val="00C1273A"/>
    <w:rsid w:val="00C14879"/>
    <w:rsid w:val="00C159FC"/>
    <w:rsid w:val="00C166C6"/>
    <w:rsid w:val="00C20161"/>
    <w:rsid w:val="00C20C0F"/>
    <w:rsid w:val="00C226BA"/>
    <w:rsid w:val="00C22F0A"/>
    <w:rsid w:val="00C27F76"/>
    <w:rsid w:val="00C31E46"/>
    <w:rsid w:val="00C32770"/>
    <w:rsid w:val="00C47D40"/>
    <w:rsid w:val="00C50D0E"/>
    <w:rsid w:val="00C5475C"/>
    <w:rsid w:val="00C678C1"/>
    <w:rsid w:val="00C71305"/>
    <w:rsid w:val="00C713E8"/>
    <w:rsid w:val="00C75D9C"/>
    <w:rsid w:val="00C81724"/>
    <w:rsid w:val="00C81FD6"/>
    <w:rsid w:val="00C82902"/>
    <w:rsid w:val="00C85A10"/>
    <w:rsid w:val="00C85E21"/>
    <w:rsid w:val="00C875C9"/>
    <w:rsid w:val="00C91714"/>
    <w:rsid w:val="00C92F35"/>
    <w:rsid w:val="00C937AB"/>
    <w:rsid w:val="00C94E0C"/>
    <w:rsid w:val="00CA0417"/>
    <w:rsid w:val="00CA1439"/>
    <w:rsid w:val="00CA35BB"/>
    <w:rsid w:val="00CB1122"/>
    <w:rsid w:val="00CB54FE"/>
    <w:rsid w:val="00CB5957"/>
    <w:rsid w:val="00CB5AE2"/>
    <w:rsid w:val="00CC18B8"/>
    <w:rsid w:val="00CC6144"/>
    <w:rsid w:val="00CD0ABA"/>
    <w:rsid w:val="00CD4CE2"/>
    <w:rsid w:val="00CD793D"/>
    <w:rsid w:val="00CE0CC8"/>
    <w:rsid w:val="00CE0FC1"/>
    <w:rsid w:val="00CE3BBA"/>
    <w:rsid w:val="00CE6A99"/>
    <w:rsid w:val="00CE7341"/>
    <w:rsid w:val="00CF1BFE"/>
    <w:rsid w:val="00CF54AE"/>
    <w:rsid w:val="00D003D3"/>
    <w:rsid w:val="00D0062D"/>
    <w:rsid w:val="00D028D3"/>
    <w:rsid w:val="00D05A8A"/>
    <w:rsid w:val="00D25C9A"/>
    <w:rsid w:val="00D267A6"/>
    <w:rsid w:val="00D2782B"/>
    <w:rsid w:val="00D27EDE"/>
    <w:rsid w:val="00D31724"/>
    <w:rsid w:val="00D41B08"/>
    <w:rsid w:val="00D45F01"/>
    <w:rsid w:val="00D46FAA"/>
    <w:rsid w:val="00D5110D"/>
    <w:rsid w:val="00D55934"/>
    <w:rsid w:val="00D61667"/>
    <w:rsid w:val="00D66B18"/>
    <w:rsid w:val="00D82B12"/>
    <w:rsid w:val="00D922CC"/>
    <w:rsid w:val="00D92DB0"/>
    <w:rsid w:val="00D92E77"/>
    <w:rsid w:val="00D954BF"/>
    <w:rsid w:val="00DA5F0F"/>
    <w:rsid w:val="00DA7694"/>
    <w:rsid w:val="00DB045A"/>
    <w:rsid w:val="00DB38FA"/>
    <w:rsid w:val="00DB3B75"/>
    <w:rsid w:val="00DB72FD"/>
    <w:rsid w:val="00DB732F"/>
    <w:rsid w:val="00DB7EA4"/>
    <w:rsid w:val="00DC0711"/>
    <w:rsid w:val="00DC18E4"/>
    <w:rsid w:val="00DC62C2"/>
    <w:rsid w:val="00DC7CD4"/>
    <w:rsid w:val="00DD3581"/>
    <w:rsid w:val="00DD4E75"/>
    <w:rsid w:val="00DD6000"/>
    <w:rsid w:val="00DE2A34"/>
    <w:rsid w:val="00DE47D4"/>
    <w:rsid w:val="00DE6039"/>
    <w:rsid w:val="00DF0CFC"/>
    <w:rsid w:val="00DF1271"/>
    <w:rsid w:val="00DF4055"/>
    <w:rsid w:val="00DF5935"/>
    <w:rsid w:val="00DF60EB"/>
    <w:rsid w:val="00E010F1"/>
    <w:rsid w:val="00E0569D"/>
    <w:rsid w:val="00E1047C"/>
    <w:rsid w:val="00E10E3A"/>
    <w:rsid w:val="00E1116A"/>
    <w:rsid w:val="00E119F0"/>
    <w:rsid w:val="00E13896"/>
    <w:rsid w:val="00E17800"/>
    <w:rsid w:val="00E20FCA"/>
    <w:rsid w:val="00E2173D"/>
    <w:rsid w:val="00E2215B"/>
    <w:rsid w:val="00E260BD"/>
    <w:rsid w:val="00E27B55"/>
    <w:rsid w:val="00E32459"/>
    <w:rsid w:val="00E32641"/>
    <w:rsid w:val="00E32F11"/>
    <w:rsid w:val="00E33170"/>
    <w:rsid w:val="00E376BA"/>
    <w:rsid w:val="00E37E20"/>
    <w:rsid w:val="00E4542B"/>
    <w:rsid w:val="00E53D7F"/>
    <w:rsid w:val="00E73494"/>
    <w:rsid w:val="00E73C93"/>
    <w:rsid w:val="00E73CB3"/>
    <w:rsid w:val="00E744B7"/>
    <w:rsid w:val="00E7614A"/>
    <w:rsid w:val="00E8271B"/>
    <w:rsid w:val="00E85255"/>
    <w:rsid w:val="00E86057"/>
    <w:rsid w:val="00E86871"/>
    <w:rsid w:val="00E86BD4"/>
    <w:rsid w:val="00E9393D"/>
    <w:rsid w:val="00EA1C4E"/>
    <w:rsid w:val="00EA1FAE"/>
    <w:rsid w:val="00EA2505"/>
    <w:rsid w:val="00EA27E2"/>
    <w:rsid w:val="00EA30D5"/>
    <w:rsid w:val="00EA5F6A"/>
    <w:rsid w:val="00EB645A"/>
    <w:rsid w:val="00EB7078"/>
    <w:rsid w:val="00EC12AC"/>
    <w:rsid w:val="00EC299C"/>
    <w:rsid w:val="00EC36B5"/>
    <w:rsid w:val="00EC5F95"/>
    <w:rsid w:val="00ED1257"/>
    <w:rsid w:val="00ED180E"/>
    <w:rsid w:val="00ED5455"/>
    <w:rsid w:val="00ED7AC7"/>
    <w:rsid w:val="00EE5BF4"/>
    <w:rsid w:val="00EE6BAE"/>
    <w:rsid w:val="00EE743B"/>
    <w:rsid w:val="00EF4896"/>
    <w:rsid w:val="00F04409"/>
    <w:rsid w:val="00F10002"/>
    <w:rsid w:val="00F10181"/>
    <w:rsid w:val="00F108D4"/>
    <w:rsid w:val="00F11017"/>
    <w:rsid w:val="00F15684"/>
    <w:rsid w:val="00F20D63"/>
    <w:rsid w:val="00F31367"/>
    <w:rsid w:val="00F37152"/>
    <w:rsid w:val="00F3766C"/>
    <w:rsid w:val="00F45C4F"/>
    <w:rsid w:val="00F46873"/>
    <w:rsid w:val="00F5293A"/>
    <w:rsid w:val="00F52CD5"/>
    <w:rsid w:val="00F53CF2"/>
    <w:rsid w:val="00F54149"/>
    <w:rsid w:val="00F5469E"/>
    <w:rsid w:val="00F601C0"/>
    <w:rsid w:val="00F647C3"/>
    <w:rsid w:val="00F64F27"/>
    <w:rsid w:val="00F65788"/>
    <w:rsid w:val="00F669E3"/>
    <w:rsid w:val="00F7436F"/>
    <w:rsid w:val="00F76923"/>
    <w:rsid w:val="00F76CEA"/>
    <w:rsid w:val="00F77763"/>
    <w:rsid w:val="00F817EF"/>
    <w:rsid w:val="00F83747"/>
    <w:rsid w:val="00F839EE"/>
    <w:rsid w:val="00F92704"/>
    <w:rsid w:val="00F9410A"/>
    <w:rsid w:val="00F94AD4"/>
    <w:rsid w:val="00F95DE2"/>
    <w:rsid w:val="00FA53BC"/>
    <w:rsid w:val="00FA6464"/>
    <w:rsid w:val="00FA71E9"/>
    <w:rsid w:val="00FB0D81"/>
    <w:rsid w:val="00FB20C2"/>
    <w:rsid w:val="00FB5818"/>
    <w:rsid w:val="00FC0031"/>
    <w:rsid w:val="00FC17DC"/>
    <w:rsid w:val="00FC1F95"/>
    <w:rsid w:val="00FC4C0F"/>
    <w:rsid w:val="00FC66CA"/>
    <w:rsid w:val="00FC6F08"/>
    <w:rsid w:val="00FC75C2"/>
    <w:rsid w:val="00FD089C"/>
    <w:rsid w:val="00FD6400"/>
    <w:rsid w:val="00FD7E3B"/>
    <w:rsid w:val="00FE1085"/>
    <w:rsid w:val="00FE3F38"/>
    <w:rsid w:val="00FF148D"/>
    <w:rsid w:val="00FF18B3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11274"/>
  <w15:docId w15:val="{E218D79E-27A1-413B-A64A-4D87A13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1A6"/>
    <w:pPr>
      <w:spacing w:after="0" w:line="240" w:lineRule="auto"/>
    </w:pPr>
  </w:style>
  <w:style w:type="paragraph" w:styleId="1">
    <w:name w:val="heading 1"/>
    <w:basedOn w:val="a"/>
    <w:next w:val="2"/>
    <w:link w:val="10"/>
    <w:qFormat/>
    <w:rsid w:val="00405B98"/>
    <w:pPr>
      <w:keepNext/>
      <w:keepLines/>
      <w:widowControl w:val="0"/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405B98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link w:val="3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5B98"/>
    <w:pPr>
      <w:widowControl w:val="0"/>
      <w:overflowPunct w:val="0"/>
      <w:autoSpaceDE w:val="0"/>
      <w:autoSpaceDN w:val="0"/>
      <w:adjustRightInd w:val="0"/>
      <w:spacing w:before="60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B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5B98"/>
    <w:rPr>
      <w:rFonts w:ascii="Times New Roman" w:eastAsia="Times New Roman" w:hAnsi="Times New Roman" w:cs="Times New Roman"/>
      <w:b/>
      <w:bCs/>
      <w:kern w:val="28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5B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405B98"/>
    <w:pPr>
      <w:ind w:left="720"/>
      <w:contextualSpacing/>
    </w:pPr>
  </w:style>
  <w:style w:type="paragraph" w:styleId="a4">
    <w:name w:val="Normal (Web)"/>
    <w:basedOn w:val="a"/>
    <w:uiPriority w:val="99"/>
    <w:rsid w:val="00405B98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5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Текст 1"/>
    <w:basedOn w:val="2"/>
    <w:link w:val="12"/>
    <w:rsid w:val="00405B98"/>
    <w:pPr>
      <w:spacing w:after="60"/>
    </w:pPr>
    <w:rPr>
      <w:b w:val="0"/>
      <w:szCs w:val="22"/>
    </w:rPr>
  </w:style>
  <w:style w:type="character" w:customStyle="1" w:styleId="12">
    <w:name w:val="Текст 1 Знак"/>
    <w:link w:val="11"/>
    <w:rsid w:val="00405B98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List 3"/>
    <w:basedOn w:val="21"/>
    <w:rsid w:val="00405B98"/>
    <w:pPr>
      <w:widowControl w:val="0"/>
      <w:overflowPunct w:val="0"/>
      <w:autoSpaceDE w:val="0"/>
      <w:autoSpaceDN w:val="0"/>
      <w:adjustRightInd w:val="0"/>
      <w:spacing w:before="60"/>
      <w:ind w:left="0" w:firstLine="0"/>
      <w:contextualSpacing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405B98"/>
    <w:pPr>
      <w:ind w:left="566" w:hanging="283"/>
      <w:contextualSpacing/>
    </w:pPr>
  </w:style>
  <w:style w:type="paragraph" w:styleId="a5">
    <w:name w:val="footnote text"/>
    <w:basedOn w:val="a"/>
    <w:link w:val="a6"/>
    <w:unhideWhenUsed/>
    <w:rsid w:val="00405B98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05B98"/>
    <w:rPr>
      <w:sz w:val="20"/>
      <w:szCs w:val="20"/>
    </w:rPr>
  </w:style>
  <w:style w:type="character" w:styleId="a7">
    <w:name w:val="footnote reference"/>
    <w:basedOn w:val="a0"/>
    <w:semiHidden/>
    <w:rsid w:val="00405B98"/>
    <w:rPr>
      <w:rFonts w:cs="Times New Roman"/>
      <w:sz w:val="2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05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B9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05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5B98"/>
  </w:style>
  <w:style w:type="paragraph" w:styleId="ac">
    <w:name w:val="footer"/>
    <w:basedOn w:val="a"/>
    <w:link w:val="ad"/>
    <w:uiPriority w:val="99"/>
    <w:unhideWhenUsed/>
    <w:rsid w:val="00405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5B98"/>
  </w:style>
  <w:style w:type="paragraph" w:customStyle="1" w:styleId="32">
    <w:name w:val="Титульный лист 3"/>
    <w:basedOn w:val="a"/>
    <w:rsid w:val="00405B98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">
    <w:name w:val="Текст 2"/>
    <w:basedOn w:val="3"/>
    <w:rsid w:val="00405B98"/>
    <w:pPr>
      <w:ind w:left="993" w:hanging="567"/>
      <w:textAlignment w:val="auto"/>
    </w:pPr>
  </w:style>
  <w:style w:type="paragraph" w:customStyle="1" w:styleId="ae">
    <w:name w:val="заголовок (ПОдразделыазделы)"/>
    <w:basedOn w:val="a"/>
    <w:next w:val="a"/>
    <w:autoRedefine/>
    <w:rsid w:val="00405B98"/>
    <w:pPr>
      <w:tabs>
        <w:tab w:val="left" w:pos="34"/>
      </w:tabs>
      <w:ind w:left="34" w:firstLine="361"/>
    </w:pPr>
    <w:rPr>
      <w:rFonts w:eastAsia="Times New Roman" w:cstheme="minorHAnsi"/>
      <w:bCs/>
      <w:sz w:val="20"/>
      <w:szCs w:val="20"/>
      <w:lang w:eastAsia="ru-RU"/>
    </w:rPr>
  </w:style>
  <w:style w:type="paragraph" w:styleId="23">
    <w:name w:val="toc 2"/>
    <w:basedOn w:val="a"/>
    <w:next w:val="a"/>
    <w:uiPriority w:val="39"/>
    <w:qFormat/>
    <w:rsid w:val="00405B98"/>
    <w:pPr>
      <w:widowControl w:val="0"/>
      <w:tabs>
        <w:tab w:val="num" w:pos="3261"/>
        <w:tab w:val="right" w:leader="dot" w:pos="9639"/>
      </w:tabs>
      <w:overflowPunct w:val="0"/>
      <w:autoSpaceDE w:val="0"/>
      <w:autoSpaceDN w:val="0"/>
      <w:adjustRightInd w:val="0"/>
      <w:spacing w:before="60"/>
      <w:ind w:left="3261" w:hanging="2268"/>
      <w:textAlignment w:val="baseline"/>
    </w:pPr>
    <w:rPr>
      <w:rFonts w:ascii="Times New Roman" w:eastAsia="Times New Roman" w:hAnsi="Times New Roman" w:cs="Times New Roman"/>
      <w:b/>
      <w:i/>
      <w:noProof/>
      <w:sz w:val="24"/>
      <w:szCs w:val="24"/>
      <w:lang w:eastAsia="ru-RU"/>
    </w:rPr>
  </w:style>
  <w:style w:type="paragraph" w:customStyle="1" w:styleId="13">
    <w:name w:val="Список 1"/>
    <w:basedOn w:val="af"/>
    <w:rsid w:val="00405B98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60"/>
      <w:ind w:left="851" w:hanging="425"/>
      <w:contextualSpacing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Bullet"/>
    <w:basedOn w:val="a"/>
    <w:uiPriority w:val="99"/>
    <w:semiHidden/>
    <w:unhideWhenUsed/>
    <w:rsid w:val="00405B98"/>
    <w:pPr>
      <w:tabs>
        <w:tab w:val="num" w:pos="1532"/>
      </w:tabs>
      <w:ind w:left="1532" w:hanging="397"/>
      <w:contextualSpacing/>
    </w:pPr>
  </w:style>
  <w:style w:type="paragraph" w:styleId="af0">
    <w:name w:val="Body Text Indent"/>
    <w:basedOn w:val="a"/>
    <w:link w:val="af1"/>
    <w:rsid w:val="00405B98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5B9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rsid w:val="00405B98"/>
    <w:pPr>
      <w:tabs>
        <w:tab w:val="left" w:pos="8680"/>
      </w:tabs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05B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405B98"/>
    <w:rPr>
      <w:color w:val="0000FF"/>
      <w:u w:val="single"/>
    </w:rPr>
  </w:style>
  <w:style w:type="character" w:styleId="af3">
    <w:name w:val="Strong"/>
    <w:basedOn w:val="a0"/>
    <w:uiPriority w:val="22"/>
    <w:qFormat/>
    <w:rsid w:val="00405B98"/>
    <w:rPr>
      <w:b/>
      <w:bCs/>
    </w:rPr>
  </w:style>
  <w:style w:type="character" w:customStyle="1" w:styleId="apple-converted-space">
    <w:name w:val="apple-converted-space"/>
    <w:basedOn w:val="a0"/>
    <w:rsid w:val="00405B98"/>
  </w:style>
  <w:style w:type="paragraph" w:customStyle="1" w:styleId="formattext">
    <w:name w:val="formattext"/>
    <w:basedOn w:val="a"/>
    <w:rsid w:val="00405B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405B9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05B9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5B9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05B98"/>
    <w:rPr>
      <w:b/>
      <w:bCs/>
      <w:sz w:val="20"/>
      <w:szCs w:val="20"/>
    </w:rPr>
  </w:style>
  <w:style w:type="paragraph" w:customStyle="1" w:styleId="14">
    <w:name w:val="Стиль1"/>
    <w:basedOn w:val="2"/>
    <w:link w:val="15"/>
    <w:qFormat/>
    <w:rsid w:val="00405B98"/>
    <w:pPr>
      <w:tabs>
        <w:tab w:val="clear" w:pos="397"/>
        <w:tab w:val="left" w:pos="0"/>
      </w:tabs>
      <w:spacing w:before="120"/>
    </w:pPr>
    <w:rPr>
      <w:rFonts w:eastAsia="Calibri"/>
      <w:b w:val="0"/>
      <w:szCs w:val="24"/>
    </w:rPr>
  </w:style>
  <w:style w:type="character" w:customStyle="1" w:styleId="15">
    <w:name w:val="Стиль1 Знак"/>
    <w:basedOn w:val="20"/>
    <w:link w:val="14"/>
    <w:rsid w:val="00405B98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405B98"/>
    <w:pPr>
      <w:widowControl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6">
    <w:name w:val="toc 1"/>
    <w:basedOn w:val="a"/>
    <w:next w:val="a"/>
    <w:autoRedefine/>
    <w:uiPriority w:val="39"/>
    <w:unhideWhenUsed/>
    <w:qFormat/>
    <w:rsid w:val="000C1A8E"/>
    <w:pPr>
      <w:widowControl w:val="0"/>
      <w:tabs>
        <w:tab w:val="left" w:pos="0"/>
        <w:tab w:val="right" w:leader="dot" w:pos="9923"/>
      </w:tabs>
      <w:overflowPunct w:val="0"/>
      <w:autoSpaceDE w:val="0"/>
      <w:autoSpaceDN w:val="0"/>
      <w:adjustRightInd w:val="0"/>
      <w:spacing w:before="60" w:line="360" w:lineRule="auto"/>
      <w:textAlignment w:val="baseline"/>
    </w:pPr>
  </w:style>
  <w:style w:type="paragraph" w:styleId="35">
    <w:name w:val="toc 3"/>
    <w:basedOn w:val="a"/>
    <w:next w:val="a"/>
    <w:autoRedefine/>
    <w:uiPriority w:val="39"/>
    <w:semiHidden/>
    <w:unhideWhenUsed/>
    <w:qFormat/>
    <w:rsid w:val="00405B98"/>
    <w:pPr>
      <w:spacing w:after="100"/>
      <w:ind w:left="440"/>
    </w:pPr>
    <w:rPr>
      <w:rFonts w:eastAsiaTheme="minorEastAsia"/>
      <w:lang w:eastAsia="ru-RU"/>
    </w:rPr>
  </w:style>
  <w:style w:type="paragraph" w:customStyle="1" w:styleId="ConsPlusNormal">
    <w:name w:val="ConsPlusNormal"/>
    <w:rsid w:val="00405B98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af9">
    <w:name w:val="ОБычный"/>
    <w:basedOn w:val="a"/>
    <w:link w:val="afa"/>
    <w:qFormat/>
    <w:rsid w:val="00405B98"/>
    <w:pPr>
      <w:widowControl w:val="0"/>
      <w:spacing w:before="60" w:line="312" w:lineRule="auto"/>
      <w:ind w:firstLine="709"/>
    </w:pPr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customStyle="1" w:styleId="afa">
    <w:name w:val="ОБычный Знак"/>
    <w:basedOn w:val="a0"/>
    <w:link w:val="af9"/>
    <w:rsid w:val="00405B98"/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customStyle="1" w:styleId="24">
    <w:name w:val="Основной текст (2)_"/>
    <w:basedOn w:val="a0"/>
    <w:link w:val="210"/>
    <w:rsid w:val="00405B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405B98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endnote text"/>
    <w:basedOn w:val="a"/>
    <w:link w:val="afc"/>
    <w:uiPriority w:val="99"/>
    <w:semiHidden/>
    <w:unhideWhenUsed/>
    <w:rsid w:val="00405B98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05B98"/>
    <w:rPr>
      <w:sz w:val="20"/>
      <w:szCs w:val="20"/>
    </w:rPr>
  </w:style>
  <w:style w:type="paragraph" w:customStyle="1" w:styleId="17">
    <w:name w:val="Абзац списка1"/>
    <w:basedOn w:val="a"/>
    <w:rsid w:val="00405B98"/>
    <w:pPr>
      <w:spacing w:after="120"/>
      <w:ind w:left="720" w:firstLine="567"/>
    </w:pPr>
    <w:rPr>
      <w:rFonts w:ascii="Times New Roman" w:eastAsia="Calibri" w:hAnsi="Times New Roman" w:cs="Times New Roman"/>
      <w:sz w:val="24"/>
    </w:rPr>
  </w:style>
  <w:style w:type="paragraph" w:styleId="afd">
    <w:name w:val="Revision"/>
    <w:hidden/>
    <w:uiPriority w:val="99"/>
    <w:semiHidden/>
    <w:rsid w:val="00405B98"/>
    <w:pPr>
      <w:spacing w:after="0" w:line="240" w:lineRule="auto"/>
      <w:jc w:val="left"/>
    </w:pPr>
  </w:style>
  <w:style w:type="paragraph" w:customStyle="1" w:styleId="footnotedescription">
    <w:name w:val="footnote description"/>
    <w:next w:val="a"/>
    <w:link w:val="footnotedescriptionChar"/>
    <w:hidden/>
    <w:rsid w:val="00405B98"/>
    <w:pPr>
      <w:spacing w:after="0" w:line="259" w:lineRule="auto"/>
      <w:ind w:left="88"/>
      <w:jc w:val="left"/>
    </w:pPr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405B98"/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character" w:customStyle="1" w:styleId="footnotemark">
    <w:name w:val="footnote mark"/>
    <w:hidden/>
    <w:rsid w:val="00405B98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0B2693"/>
    <w:rPr>
      <w:color w:val="800080" w:themeColor="followedHyperlink"/>
      <w:u w:val="single"/>
    </w:rPr>
  </w:style>
  <w:style w:type="paragraph" w:styleId="aff">
    <w:name w:val="Body Text"/>
    <w:basedOn w:val="a"/>
    <w:link w:val="aff0"/>
    <w:uiPriority w:val="99"/>
    <w:unhideWhenUsed/>
    <w:rsid w:val="00FA646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FA6464"/>
  </w:style>
  <w:style w:type="character" w:customStyle="1" w:styleId="18">
    <w:name w:val="Неразрешенное упоминание1"/>
    <w:basedOn w:val="a0"/>
    <w:uiPriority w:val="99"/>
    <w:semiHidden/>
    <w:unhideWhenUsed/>
    <w:rsid w:val="00CD793D"/>
    <w:rPr>
      <w:color w:val="605E5C"/>
      <w:shd w:val="clear" w:color="auto" w:fill="E1DFDD"/>
    </w:rPr>
  </w:style>
  <w:style w:type="character" w:styleId="aff1">
    <w:name w:val="annotation reference"/>
    <w:basedOn w:val="a0"/>
    <w:uiPriority w:val="99"/>
    <w:semiHidden/>
    <w:unhideWhenUsed/>
    <w:rsid w:val="00CD793D"/>
    <w:rPr>
      <w:sz w:val="16"/>
      <w:szCs w:val="16"/>
    </w:rPr>
  </w:style>
  <w:style w:type="character" w:styleId="aff2">
    <w:name w:val="endnote reference"/>
    <w:basedOn w:val="a0"/>
    <w:uiPriority w:val="99"/>
    <w:semiHidden/>
    <w:unhideWhenUsed/>
    <w:rsid w:val="00BD2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CCADE-FD0C-4703-B319-29A4924B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15</Pages>
  <Words>7869</Words>
  <Characters>44856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Казакова</cp:lastModifiedBy>
  <cp:revision>26</cp:revision>
  <cp:lastPrinted>2023-05-26T01:25:00Z</cp:lastPrinted>
  <dcterms:created xsi:type="dcterms:W3CDTF">2022-02-24T07:59:00Z</dcterms:created>
  <dcterms:modified xsi:type="dcterms:W3CDTF">2024-07-19T02:12:00Z</dcterms:modified>
</cp:coreProperties>
</file>